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CE" w:rsidRPr="00792C3C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D655CE">
        <w:rPr>
          <w:rFonts w:ascii="Times New Roman" w:hAnsi="Times New Roman"/>
          <w:sz w:val="28"/>
          <w:szCs w:val="28"/>
        </w:rPr>
        <w:t xml:space="preserve"> </w:t>
      </w:r>
      <w:r w:rsidRPr="00D655CE">
        <w:rPr>
          <w:rFonts w:ascii="Times New Roman" w:hAnsi="Times New Roman"/>
          <w:b/>
          <w:sz w:val="32"/>
          <w:szCs w:val="32"/>
        </w:rPr>
        <w:t>Искусство Эпохи Возрождения</w:t>
      </w:r>
    </w:p>
    <w:p w:rsidR="00D655CE" w:rsidRPr="00792C3C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2.03.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D655CE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D655CE" w:rsidRPr="00D655CE" w:rsidRDefault="00D655CE" w:rsidP="00D655CE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D655CE">
        <w:rPr>
          <w:rFonts w:ascii="Times New Roman" w:eastAsia="Calibri" w:hAnsi="Times New Roman" w:cs="Times New Roman"/>
          <w:sz w:val="28"/>
          <w:szCs w:val="28"/>
        </w:rPr>
        <w:t>Прочитайте текст:</w:t>
      </w:r>
    </w:p>
    <w:p w:rsidR="00D655CE" w:rsidRPr="00D655CE" w:rsidRDefault="00D655CE" w:rsidP="00D655C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Искусство Италии. </w:t>
      </w:r>
      <w:r w:rsidRPr="00D655CE">
        <w:rPr>
          <w:rFonts w:ascii="Times New Roman" w:eastAsia="Calibri" w:hAnsi="Times New Roman" w:cs="Times New Roman"/>
          <w:sz w:val="28"/>
          <w:szCs w:val="28"/>
        </w:rPr>
        <w:t>Архитектура Флоренции</w:t>
      </w:r>
    </w:p>
    <w:p w:rsidR="00D655CE" w:rsidRDefault="00D655CE" w:rsidP="00D655C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5CE">
        <w:rPr>
          <w:rFonts w:ascii="Times New Roman" w:eastAsia="Calibri" w:hAnsi="Times New Roman" w:cs="Times New Roman"/>
          <w:sz w:val="28"/>
          <w:szCs w:val="28"/>
        </w:rPr>
        <w:t>В архитектуре утвердились творчески переработанные принципы античной ордерной системы, сложились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новые типы общественных зданий</w:t>
      </w:r>
      <w:r w:rsidRPr="00D655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55CE" w:rsidRDefault="00D655CE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5C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2051427"/>
            <wp:effectExtent l="0" t="0" r="3175" b="6350"/>
            <wp:docPr id="1" name="Рисунок 1" descr="https://it.latuaitalia.ru/wp-content/uploads/2017/02/shutterstock_137576321-1500x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.latuaitalia.ru/wp-content/uploads/2017/02/shutterstock_137576321-1500x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Филиппо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Брунеллеско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>. 1377 – 1446. Дом детского приюта (госпиталь)</w:t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D4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3811773"/>
            <wp:effectExtent l="0" t="0" r="3175" b="0"/>
            <wp:docPr id="2" name="Рисунок 2" descr="http://s2.fotokto.ru/photo/full/622/62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fotokto.ru/photo/full/622/6220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Брунеллеско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. Собор Санта-Мария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дель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Фьоре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во Флоренции</w:t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D44" w:rsidRPr="006B5D44" w:rsidRDefault="006B5D44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Одно из самых совершенных и ярких произведений Брунеллески — капелла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Пацци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во дворе францисканской церкви Санта-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Кроче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во Флоренции.</w:t>
      </w:r>
    </w:p>
    <w:p w:rsidR="006B5D44" w:rsidRPr="00BB4954" w:rsidRDefault="006B5D44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Капелла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Пацци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отличается и от римских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храмамов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и от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готичесих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соборов, при этом ей присуща конструктивная ясность, античная простота и гармония. </w:t>
      </w: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Элементы классической архитектуры - колонны, пилястры, арки, составлены в совершенно новые комбинации, создавая впечатление необыкновенной легкости и грации.</w:t>
      </w:r>
    </w:p>
    <w:p w:rsidR="006B5D44" w:rsidRDefault="006B5D44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D4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667000" cy="2857500"/>
            <wp:effectExtent l="0" t="0" r="0" b="0"/>
            <wp:docPr id="3" name="Рисунок 3" descr="Капелла Пацци / www.brunellesch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пелла Пацци / www.brunelleschi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Брунеллеско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. Капелла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Пацци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во </w:t>
      </w:r>
      <w:proofErr w:type="gramStart"/>
      <w:r w:rsidRPr="006B5D44">
        <w:rPr>
          <w:rFonts w:ascii="Times New Roman" w:eastAsia="Calibri" w:hAnsi="Times New Roman" w:cs="Times New Roman"/>
          <w:sz w:val="28"/>
          <w:szCs w:val="28"/>
        </w:rPr>
        <w:t>Флоренции .</w:t>
      </w:r>
      <w:proofErr w:type="gram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Начата в 1429.</w:t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D4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live.staticflickr.com/5119/5887845883_a69bdc7c3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ve.staticflickr.com/5119/5887845883_a69bdc7c31_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44" w:rsidRDefault="006B5D44" w:rsidP="00D655CE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Палаццо </w:t>
      </w:r>
      <w:proofErr w:type="spellStart"/>
      <w:r w:rsidRPr="006B5D44">
        <w:rPr>
          <w:rFonts w:ascii="Times New Roman" w:eastAsia="Calibri" w:hAnsi="Times New Roman" w:cs="Times New Roman"/>
          <w:sz w:val="28"/>
          <w:szCs w:val="28"/>
        </w:rPr>
        <w:t>Ручеллаи</w:t>
      </w:r>
      <w:proofErr w:type="spell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во </w:t>
      </w:r>
      <w:proofErr w:type="gramStart"/>
      <w:r w:rsidRPr="006B5D44">
        <w:rPr>
          <w:rFonts w:ascii="Times New Roman" w:eastAsia="Calibri" w:hAnsi="Times New Roman" w:cs="Times New Roman"/>
          <w:sz w:val="28"/>
          <w:szCs w:val="28"/>
        </w:rPr>
        <w:t>Флоренции .</w:t>
      </w:r>
      <w:proofErr w:type="gramEnd"/>
      <w:r w:rsidRPr="006B5D44">
        <w:rPr>
          <w:rFonts w:ascii="Times New Roman" w:eastAsia="Calibri" w:hAnsi="Times New Roman" w:cs="Times New Roman"/>
          <w:sz w:val="28"/>
          <w:szCs w:val="28"/>
        </w:rPr>
        <w:t xml:space="preserve"> 1446—51.</w:t>
      </w:r>
    </w:p>
    <w:p w:rsidR="006B5D44" w:rsidRDefault="00ED6039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Внешне дворец представляет собой трехэтажное монументальное, массивное здание с плоским фасадом и традиционным для флорентийских домов внутренним двориком.</w:t>
      </w:r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D6039">
        <w:rPr>
          <w:rFonts w:ascii="Times New Roman" w:eastAsia="Calibri" w:hAnsi="Times New Roman" w:cs="Times New Roman"/>
          <w:sz w:val="28"/>
          <w:szCs w:val="28"/>
        </w:rPr>
        <w:t>Напротив</w:t>
      </w:r>
      <w:proofErr w:type="gram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палаццо находится Лоджия </w:t>
      </w:r>
      <w:proofErr w:type="spellStart"/>
      <w:r w:rsidRPr="00ED6039">
        <w:rPr>
          <w:rFonts w:ascii="Times New Roman" w:eastAsia="Calibri" w:hAnsi="Times New Roman" w:cs="Times New Roman"/>
          <w:sz w:val="28"/>
          <w:szCs w:val="28"/>
        </w:rPr>
        <w:t>Ручеллаи</w:t>
      </w:r>
      <w:proofErr w:type="spell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ED6039">
        <w:rPr>
          <w:rFonts w:ascii="Times New Roman" w:eastAsia="Calibri" w:hAnsi="Times New Roman" w:cs="Times New Roman"/>
          <w:sz w:val="28"/>
          <w:szCs w:val="28"/>
        </w:rPr>
        <w:t>Loggia</w:t>
      </w:r>
      <w:proofErr w:type="spell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6039">
        <w:rPr>
          <w:rFonts w:ascii="Times New Roman" w:eastAsia="Calibri" w:hAnsi="Times New Roman" w:cs="Times New Roman"/>
          <w:sz w:val="28"/>
          <w:szCs w:val="28"/>
        </w:rPr>
        <w:lastRenderedPageBreak/>
        <w:t>Rucellai</w:t>
      </w:r>
      <w:proofErr w:type="spell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) – уникальное архитектурное сооружение, возведенное несколькими годами позже. По утверждению историков она была построена в честь особого события: торжественного бракосочетания, в результате которого семья </w:t>
      </w:r>
      <w:proofErr w:type="spellStart"/>
      <w:r w:rsidRPr="00ED6039">
        <w:rPr>
          <w:rFonts w:ascii="Times New Roman" w:eastAsia="Calibri" w:hAnsi="Times New Roman" w:cs="Times New Roman"/>
          <w:sz w:val="28"/>
          <w:szCs w:val="28"/>
        </w:rPr>
        <w:t>Ручеллаи</w:t>
      </w:r>
      <w:proofErr w:type="spell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соединилась со знатным родом Медичи. Об этом также свидетельствуют гербы семейств, красноречиво украшающие фасад.</w:t>
      </w:r>
    </w:p>
    <w:p w:rsidR="00ED6039" w:rsidRDefault="00ED6039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Особую культурологическую ценность представляет </w:t>
      </w: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фронтальная часть палаццо, разделенная горизонтально на три яруса, и напоминающая внешним обликом стены Колизея. Древнеримские мотивы в декорировании здания</w:t>
      </w:r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вполне закономерны, учитывая, что Леон </w:t>
      </w:r>
      <w:proofErr w:type="spellStart"/>
      <w:r w:rsidRPr="00ED6039">
        <w:rPr>
          <w:rFonts w:ascii="Times New Roman" w:eastAsia="Calibri" w:hAnsi="Times New Roman" w:cs="Times New Roman"/>
          <w:sz w:val="28"/>
          <w:szCs w:val="28"/>
        </w:rPr>
        <w:t>Баттиста</w:t>
      </w:r>
      <w:proofErr w:type="spell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Альберти долгие годы жил и работал в Риме. </w:t>
      </w: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Для оформления каждого этажа архитектор использовал ритмическое расчленение стены пилястрами (выступающими колоннами)</w:t>
      </w:r>
    </w:p>
    <w:p w:rsidR="00ED6039" w:rsidRDefault="00ED6039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03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277106"/>
            <wp:effectExtent l="0" t="0" r="3175" b="9525"/>
            <wp:docPr id="5" name="Рисунок 5" descr="https://it.latuaitalia.ru/wp-content/uploads/2016/02/shutterstock_404337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t.latuaitalia.ru/wp-content/uploads/2016/02/shutterstock_40433764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9" w:rsidRDefault="00ED6039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Альберти. Фасад церкви Санта-Мария Новелла во </w:t>
      </w:r>
      <w:proofErr w:type="gramStart"/>
      <w:r w:rsidRPr="00ED6039">
        <w:rPr>
          <w:rFonts w:ascii="Times New Roman" w:eastAsia="Calibri" w:hAnsi="Times New Roman" w:cs="Times New Roman"/>
          <w:sz w:val="28"/>
          <w:szCs w:val="28"/>
        </w:rPr>
        <w:t>Флоренции .</w:t>
      </w:r>
      <w:proofErr w:type="gramEnd"/>
      <w:r w:rsidRPr="00ED6039">
        <w:rPr>
          <w:rFonts w:ascii="Times New Roman" w:eastAsia="Calibri" w:hAnsi="Times New Roman" w:cs="Times New Roman"/>
          <w:sz w:val="28"/>
          <w:szCs w:val="28"/>
        </w:rPr>
        <w:t xml:space="preserve"> 1456—70.</w:t>
      </w:r>
    </w:p>
    <w:p w:rsidR="00ED6039" w:rsidRDefault="00ED6039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039">
        <w:rPr>
          <w:rFonts w:ascii="Times New Roman" w:eastAsia="Calibri" w:hAnsi="Times New Roman" w:cs="Times New Roman"/>
          <w:sz w:val="28"/>
          <w:szCs w:val="28"/>
        </w:rPr>
        <w:t>Величественное здание храма, выполненное в романско-готическом стиле с элементами, характерными для эпохи раннего Возрождения, широко известно за пределами Италии. Миллионы туристов со всего света приезжают в столицу Тосканы, чтобы воочию увидеть знаменитый памятник истории и архитектуры, и восхититься произведениями искусства XIV-XVI веков, украшающими интерьер базилики.</w:t>
      </w:r>
    </w:p>
    <w:p w:rsidR="00BB4954" w:rsidRDefault="00BB4954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954">
        <w:rPr>
          <w:rFonts w:ascii="Times New Roman" w:eastAsia="Calibri" w:hAnsi="Times New Roman" w:cs="Times New Roman"/>
          <w:sz w:val="28"/>
          <w:szCs w:val="28"/>
        </w:rPr>
        <w:t xml:space="preserve">Храм перестраивается в середине пятнадцатого века по заказу местного купца Джованни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</w:rPr>
        <w:t>ди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</w:rPr>
        <w:t xml:space="preserve"> Паоло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</w:rPr>
        <w:t>Руччелаи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</w:rPr>
        <w:t xml:space="preserve">. Строительство ведет архитектор Леон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</w:rPr>
        <w:t>Баттиста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</w:rPr>
        <w:t xml:space="preserve"> Альберти, который перестраивает </w:t>
      </w: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фасад церкви, создает прекрасный портал. Именно ему принадлежит идея украшения церкви квадратами, инкрустированными белым и черным мрамором. В декорировании </w:t>
      </w:r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присутствуют геральдические символы семьи </w:t>
      </w:r>
      <w:proofErr w:type="spellStart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Руччелаи</w:t>
      </w:r>
      <w:proofErr w:type="spellEnd"/>
      <w:r w:rsidRPr="00BB4954">
        <w:rPr>
          <w:rFonts w:ascii="Times New Roman" w:eastAsia="Calibri" w:hAnsi="Times New Roman" w:cs="Times New Roman"/>
          <w:sz w:val="28"/>
          <w:szCs w:val="28"/>
          <w:u w:val="single"/>
        </w:rPr>
        <w:t>, представители которой некогда заказали постройку этой церкви.</w:t>
      </w:r>
    </w:p>
    <w:p w:rsidR="00BB4954" w:rsidRPr="00792C3C" w:rsidRDefault="00BB4954" w:rsidP="006B5D44">
      <w:pPr>
        <w:spacing w:after="0" w:line="240" w:lineRule="atLeast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5CE" w:rsidRPr="00792C3C" w:rsidRDefault="00D655CE" w:rsidP="00D655C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D655CE" w:rsidRPr="00BB4954" w:rsidRDefault="00BB4954" w:rsidP="00BB4954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тетради запишите дату и название темы.</w:t>
      </w:r>
    </w:p>
    <w:p w:rsidR="00BB4954" w:rsidRPr="00BB4954" w:rsidRDefault="00BB4954" w:rsidP="00BB4954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Выпишите из текста описание архитектуры.</w:t>
      </w:r>
      <w:bookmarkStart w:id="0" w:name="_GoBack"/>
      <w:bookmarkEnd w:id="0"/>
    </w:p>
    <w:p w:rsidR="00D655CE" w:rsidRPr="00792C3C" w:rsidRDefault="00D655CE" w:rsidP="00D655CE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5CE" w:rsidRPr="00792C3C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D655CE" w:rsidRPr="00792C3C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9.03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655CE" w:rsidRPr="00792C3C" w:rsidRDefault="00D655CE" w:rsidP="00D655CE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D655CE" w:rsidRPr="00792C3C" w:rsidRDefault="00D655CE" w:rsidP="00D655C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D655CE" w:rsidRPr="00792C3C" w:rsidRDefault="00D655CE" w:rsidP="00D655C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B30AFE" w:rsidRDefault="00B30AFE"/>
    <w:sectPr w:rsidR="00B30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64588"/>
    <w:multiLevelType w:val="hybridMultilevel"/>
    <w:tmpl w:val="A524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39"/>
    <w:rsid w:val="006B5D44"/>
    <w:rsid w:val="00B30AFE"/>
    <w:rsid w:val="00BB4954"/>
    <w:rsid w:val="00D655CE"/>
    <w:rsid w:val="00E93F39"/>
    <w:rsid w:val="00E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FC4C9-041C-4C13-9748-D41A27024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5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inzaytin.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2021-03-01T16:07:00Z</dcterms:created>
  <dcterms:modified xsi:type="dcterms:W3CDTF">2021-03-01T16:34:00Z</dcterms:modified>
</cp:coreProperties>
</file>