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C5A" w:rsidRPr="00912DFD" w:rsidRDefault="00425C5A" w:rsidP="00425C5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>Тема:</w:t>
      </w:r>
      <w:r w:rsidR="001A1C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1C88" w:rsidRPr="001A1C88">
        <w:rPr>
          <w:rFonts w:ascii="Times New Roman" w:eastAsia="Calibri" w:hAnsi="Times New Roman" w:cs="Times New Roman"/>
          <w:b/>
          <w:sz w:val="32"/>
          <w:szCs w:val="32"/>
        </w:rPr>
        <w:t>Готический стиль. Скульптура.</w:t>
      </w:r>
      <w:r w:rsidR="00C64355">
        <w:rPr>
          <w:rFonts w:ascii="Times New Roman" w:eastAsia="Calibri" w:hAnsi="Times New Roman" w:cs="Times New Roman"/>
          <w:b/>
          <w:sz w:val="32"/>
          <w:szCs w:val="32"/>
        </w:rPr>
        <w:t xml:space="preserve"> Витраж</w:t>
      </w:r>
      <w:bookmarkStart w:id="0" w:name="_GoBack"/>
      <w:bookmarkEnd w:id="0"/>
    </w:p>
    <w:p w:rsidR="00425C5A" w:rsidRPr="00792C3C" w:rsidRDefault="00425C5A" w:rsidP="00425C5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Дата: 14.02. 2021</w:t>
      </w: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 г. </w:t>
      </w:r>
    </w:p>
    <w:p w:rsidR="00425C5A" w:rsidRDefault="00425C5A" w:rsidP="00425C5A">
      <w:pPr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Преподаватель: </w:t>
      </w:r>
      <w:proofErr w:type="spellStart"/>
      <w:r w:rsidRPr="00792C3C">
        <w:rPr>
          <w:rFonts w:ascii="Times New Roman" w:eastAsia="Calibri" w:hAnsi="Times New Roman" w:cs="Times New Roman"/>
          <w:sz w:val="28"/>
          <w:szCs w:val="28"/>
        </w:rPr>
        <w:t>Инзайтин</w:t>
      </w:r>
      <w:proofErr w:type="spellEnd"/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 Светлана Эдуардовна</w:t>
      </w: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>Из всех видов изобразительного искусства в период готики скульптуре принадлежит наибольшее значение.</w:t>
      </w: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>Определяющим видом скульптуры является круглая скульптура.</w:t>
      </w: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>Религиозная тематика сохраняет свое доминирующее положение.</w:t>
      </w: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>Новое:</w:t>
      </w: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>Образы наделяются чертами человечности,</w:t>
      </w: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>Усиливается роль портрета,</w:t>
      </w: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>Растет интерес к реализму.</w:t>
      </w: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>Портал остается главным средоточием скульптурного убранства храма.</w:t>
      </w: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>Центральный портал главного (западного) фасада обычно посвящается Христу.</w:t>
      </w: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>Правый, как правило, - Мадонне.</w:t>
      </w: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>Левый – особо чтимому местному святому.</w:t>
      </w: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>Королевский портал. Середина 12 в. Романский период.</w:t>
      </w: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>Королевский портал. Середина 12 в. Романский период.</w:t>
      </w: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>Южный фасад трансепта. Святые Мартин, Иероним и Григорий. 1 половина 13 в. Готический период.</w:t>
      </w: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>Менее удлиненные пропорции.</w:t>
      </w: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>Свободные позы.</w:t>
      </w: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>Более объемная моделировка формы.</w:t>
      </w: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A1C88">
        <w:rPr>
          <w:rFonts w:ascii="Times New Roman" w:eastAsia="Calibri" w:hAnsi="Times New Roman" w:cs="Times New Roman"/>
          <w:sz w:val="28"/>
          <w:szCs w:val="28"/>
        </w:rPr>
        <w:t>Реймский</w:t>
      </w:r>
      <w:proofErr w:type="spellEnd"/>
      <w:r w:rsidRPr="001A1C88">
        <w:rPr>
          <w:rFonts w:ascii="Times New Roman" w:eastAsia="Calibri" w:hAnsi="Times New Roman" w:cs="Times New Roman"/>
          <w:sz w:val="28"/>
          <w:szCs w:val="28"/>
        </w:rPr>
        <w:t xml:space="preserve"> собор.</w:t>
      </w:r>
    </w:p>
    <w:p w:rsid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>Встреча Марии и Елизаветы</w:t>
      </w:r>
    </w:p>
    <w:p w:rsid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7084BC" wp14:editId="3883BAED">
            <wp:extent cx="4314252" cy="6296025"/>
            <wp:effectExtent l="0" t="0" r="0" b="0"/>
            <wp:docPr id="1" name="Рисунок 1" descr="Западный фасад. Сер. и 2 пол. 13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адный фасад. Сер. и 2 пол. 13 в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870" cy="630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>Западный фасад. Сер. и 2 пол. 13 в.</w:t>
      </w: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>Встреча Марии и Елизаветы.</w:t>
      </w: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>Дальнейшее развитие:</w:t>
      </w: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>- усиление рельефности,</w:t>
      </w: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>- поиск эффектов живописности,</w:t>
      </w: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Pr="001A1C88">
        <w:rPr>
          <w:rFonts w:ascii="Times New Roman" w:eastAsia="Calibri" w:hAnsi="Times New Roman" w:cs="Times New Roman"/>
          <w:sz w:val="28"/>
          <w:szCs w:val="28"/>
        </w:rPr>
        <w:t>Реймском</w:t>
      </w:r>
      <w:proofErr w:type="spellEnd"/>
      <w:r w:rsidRPr="001A1C88">
        <w:rPr>
          <w:rFonts w:ascii="Times New Roman" w:eastAsia="Calibri" w:hAnsi="Times New Roman" w:cs="Times New Roman"/>
          <w:sz w:val="28"/>
          <w:szCs w:val="28"/>
        </w:rPr>
        <w:t xml:space="preserve"> соборе:</w:t>
      </w: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>- живописные складки,</w:t>
      </w: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>- элегантность удлиненных фигур,</w:t>
      </w:r>
    </w:p>
    <w:p w:rsidR="001A1C88" w:rsidRP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>- изящество поз,</w:t>
      </w:r>
    </w:p>
    <w:p w:rsidR="001A1C88" w:rsidRDefault="001A1C88" w:rsidP="001A1C88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t>- прослеживается изучение памятников античности.</w:t>
      </w:r>
    </w:p>
    <w:p w:rsidR="001A1C88" w:rsidRDefault="001A1C88" w:rsidP="001A1C88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1A1C88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2970213"/>
            <wp:effectExtent l="0" t="0" r="3175" b="1905"/>
            <wp:docPr id="2" name="Рисунок 2" descr="https://upload.wikimedia.org/wikipedia/commons/5/55/East_pediment_KLM_Parthenon_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5/55/East_pediment_KLM_Parthenon_B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C88" w:rsidRDefault="001A1C88" w:rsidP="001A1C88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</w:p>
    <w:p w:rsidR="001A1C88" w:rsidRDefault="001A1C88" w:rsidP="001A1C88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74DCA8" wp14:editId="4AA27863">
            <wp:extent cx="5940425" cy="5132527"/>
            <wp:effectExtent l="0" t="0" r="3175" b="0"/>
            <wp:docPr id="5" name="Рисунок 5" descr="https://ar.culture.ru/attachments/attachment/preview/5b3e1a8ebcc068fb04e963ab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.culture.ru/attachments/attachment/preview/5b3e1a8ebcc068fb04e963ab-previ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3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C88" w:rsidRDefault="001A1C88" w:rsidP="001A1C88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</w:p>
    <w:p w:rsidR="005E4FBB" w:rsidRDefault="005E4FBB" w:rsidP="001A1C88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5E4FBB">
        <w:rPr>
          <w:rFonts w:ascii="Times New Roman" w:eastAsia="Calibri" w:hAnsi="Times New Roman" w:cs="Times New Roman"/>
          <w:sz w:val="28"/>
          <w:szCs w:val="28"/>
        </w:rPr>
        <w:t>Восточный фронтон – рождение Афины из головы Зевса в присутствии олимпийских богов.</w:t>
      </w:r>
    </w:p>
    <w:p w:rsidR="001C5B2E" w:rsidRDefault="001C5B2E" w:rsidP="001A1C88">
      <w:pPr>
        <w:spacing w:after="0" w:line="240" w:lineRule="atLeast"/>
        <w:ind w:hanging="567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1C5B2E">
        <w:rPr>
          <w:rFonts w:ascii="Times New Roman" w:eastAsia="Calibri" w:hAnsi="Times New Roman" w:cs="Times New Roman"/>
          <w:b/>
          <w:sz w:val="28"/>
          <w:szCs w:val="28"/>
        </w:rPr>
        <w:t>Реймский</w:t>
      </w:r>
      <w:proofErr w:type="spellEnd"/>
      <w:r w:rsidRPr="001C5B2E">
        <w:rPr>
          <w:rFonts w:ascii="Times New Roman" w:eastAsia="Calibri" w:hAnsi="Times New Roman" w:cs="Times New Roman"/>
          <w:b/>
          <w:sz w:val="28"/>
          <w:szCs w:val="28"/>
        </w:rPr>
        <w:t xml:space="preserve"> собор</w:t>
      </w:r>
    </w:p>
    <w:p w:rsidR="00721BA5" w:rsidRDefault="00721BA5" w:rsidP="001A1C88">
      <w:pPr>
        <w:spacing w:after="0" w:line="240" w:lineRule="atLeast"/>
        <w:ind w:hanging="567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36DF16" wp14:editId="47EEC5D7">
            <wp:extent cx="5940425" cy="3863597"/>
            <wp:effectExtent l="0" t="0" r="3175" b="3810"/>
            <wp:docPr id="6" name="Рисунок 6" descr="http://40ms.ru/files/2018/04/Blagovesc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0ms.ru/files/2018/04/Blagovescheni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BA5" w:rsidRDefault="00DF2390" w:rsidP="001A1C88">
      <w:pPr>
        <w:spacing w:after="0" w:line="240" w:lineRule="atLeast"/>
        <w:ind w:hanging="567"/>
        <w:rPr>
          <w:rFonts w:ascii="Exo 2" w:hAnsi="Exo 2"/>
          <w:color w:val="262626"/>
          <w:shd w:val="clear" w:color="auto" w:fill="FFFFFF"/>
        </w:rPr>
      </w:pPr>
      <w:r>
        <w:rPr>
          <w:rFonts w:ascii="Exo 2" w:hAnsi="Exo 2"/>
          <w:color w:val="262626"/>
          <w:shd w:val="clear" w:color="auto" w:fill="FFFFFF"/>
        </w:rPr>
        <w:t>- облик светского галантного кавалера.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b/>
          <w:sz w:val="28"/>
          <w:szCs w:val="28"/>
        </w:rPr>
      </w:pPr>
      <w:r w:rsidRPr="00DF2390">
        <w:rPr>
          <w:rFonts w:ascii="Times New Roman" w:eastAsia="Calibri" w:hAnsi="Times New Roman" w:cs="Times New Roman"/>
          <w:b/>
          <w:sz w:val="28"/>
          <w:szCs w:val="28"/>
        </w:rPr>
        <w:t>Скульптура Германии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3209925" cy="4516364"/>
            <wp:effectExtent l="0" t="0" r="0" b="0"/>
            <wp:docPr id="7" name="Рисунок 7" descr="http://zagraevsky.com/decoration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agraevsky.com/decoration/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18" cy="452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C02" w:rsidRPr="00553C02">
        <w:t xml:space="preserve"> </w:t>
      </w:r>
      <w:proofErr w:type="spellStart"/>
      <w:r w:rsidR="00553C02" w:rsidRPr="00553C02">
        <w:rPr>
          <w:rFonts w:ascii="Times New Roman" w:eastAsia="Calibri" w:hAnsi="Times New Roman" w:cs="Times New Roman"/>
          <w:sz w:val="28"/>
          <w:szCs w:val="28"/>
        </w:rPr>
        <w:t>Бамбергский</w:t>
      </w:r>
      <w:proofErr w:type="spellEnd"/>
      <w:r w:rsidR="00553C02" w:rsidRPr="00553C02">
        <w:rPr>
          <w:rFonts w:ascii="Times New Roman" w:eastAsia="Calibri" w:hAnsi="Times New Roman" w:cs="Times New Roman"/>
          <w:sz w:val="28"/>
          <w:szCs w:val="28"/>
        </w:rPr>
        <w:t xml:space="preserve"> всадник. Сер. 13 в.</w:t>
      </w:r>
    </w:p>
    <w:p w:rsid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>В портретной скульптуре Германия опередила аналогичные явления французского искусства.</w:t>
      </w:r>
    </w:p>
    <w:p w:rsidR="00553C02" w:rsidRPr="00DF2390" w:rsidRDefault="00553C02" w:rsidP="00553C02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553C02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>
            <wp:extent cx="3429000" cy="4762500"/>
            <wp:effectExtent l="0" t="0" r="0" b="0"/>
            <wp:docPr id="8" name="Рисунок 8" descr="http://s41.radikal.ru/i092/1206/15/163adda88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41.radikal.ru/i092/1206/15/163adda8858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C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F2390">
        <w:rPr>
          <w:rFonts w:ascii="Times New Roman" w:eastAsia="Calibri" w:hAnsi="Times New Roman" w:cs="Times New Roman"/>
          <w:sz w:val="28"/>
          <w:szCs w:val="28"/>
        </w:rPr>
        <w:t>Бамбергский</w:t>
      </w:r>
      <w:proofErr w:type="spellEnd"/>
      <w:r w:rsidRPr="00DF2390">
        <w:rPr>
          <w:rFonts w:ascii="Times New Roman" w:eastAsia="Calibri" w:hAnsi="Times New Roman" w:cs="Times New Roman"/>
          <w:sz w:val="28"/>
          <w:szCs w:val="28"/>
        </w:rPr>
        <w:t xml:space="preserve"> всадник. Сер. 13 в.</w:t>
      </w:r>
    </w:p>
    <w:p w:rsidR="00553C02" w:rsidRPr="00DF2390" w:rsidRDefault="00553C02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</w:p>
    <w:p w:rsid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553C02">
        <w:rPr>
          <w:rFonts w:ascii="Times New Roman" w:eastAsia="Calibri" w:hAnsi="Times New Roman" w:cs="Times New Roman"/>
          <w:b/>
          <w:sz w:val="28"/>
          <w:szCs w:val="28"/>
        </w:rPr>
        <w:t>Магдебургский</w:t>
      </w:r>
      <w:proofErr w:type="spellEnd"/>
      <w:r w:rsidRPr="00553C02">
        <w:rPr>
          <w:rFonts w:ascii="Times New Roman" w:eastAsia="Calibri" w:hAnsi="Times New Roman" w:cs="Times New Roman"/>
          <w:b/>
          <w:sz w:val="28"/>
          <w:szCs w:val="28"/>
        </w:rPr>
        <w:t xml:space="preserve"> собор</w:t>
      </w:r>
    </w:p>
    <w:p w:rsidR="00553C02" w:rsidRPr="00553C02" w:rsidRDefault="00553C02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3EF447" wp14:editId="72B39FDB">
            <wp:extent cx="5940425" cy="4455319"/>
            <wp:effectExtent l="0" t="0" r="3175" b="2540"/>
            <wp:docPr id="9" name="Рисунок 9" descr="https://i.pinimg.com/originals/af/36/e1/af36e1f07ab7d03ba5ad254b02d27d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af/36/e1/af36e1f07ab7d03ba5ad254b02d27d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F2390">
        <w:rPr>
          <w:rFonts w:ascii="Times New Roman" w:eastAsia="Calibri" w:hAnsi="Times New Roman" w:cs="Times New Roman"/>
          <w:sz w:val="28"/>
          <w:szCs w:val="28"/>
        </w:rPr>
        <w:t>Магдебургские</w:t>
      </w:r>
      <w:proofErr w:type="spellEnd"/>
      <w:r w:rsidRPr="00DF2390">
        <w:rPr>
          <w:rFonts w:ascii="Times New Roman" w:eastAsia="Calibri" w:hAnsi="Times New Roman" w:cs="Times New Roman"/>
          <w:sz w:val="28"/>
          <w:szCs w:val="28"/>
        </w:rPr>
        <w:t xml:space="preserve"> девы</w:t>
      </w:r>
    </w:p>
    <w:p w:rsid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>Яркое произведение немецкой готики по силе экспрессии:</w:t>
      </w:r>
    </w:p>
    <w:p w:rsidR="00553C02" w:rsidRPr="00DF2390" w:rsidRDefault="00553C02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E83742" wp14:editId="1915BE8A">
            <wp:extent cx="5105400" cy="6804888"/>
            <wp:effectExtent l="0" t="0" r="0" b="0"/>
            <wp:docPr id="10" name="Рисунок 10" descr="https://i.pinimg.com/736x/21/48/53/214853fb50e7f0a80b2356a4be1c7cf8--madonna-cathedr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21/48/53/214853fb50e7f0a80b2356a4be1c7cf8--madonna-cathedral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253" cy="680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F2390">
        <w:rPr>
          <w:rFonts w:ascii="Times New Roman" w:eastAsia="Calibri" w:hAnsi="Times New Roman" w:cs="Times New Roman"/>
          <w:sz w:val="28"/>
          <w:szCs w:val="28"/>
        </w:rPr>
        <w:t>Магдебургские</w:t>
      </w:r>
      <w:proofErr w:type="spellEnd"/>
      <w:r w:rsidRPr="00DF2390">
        <w:rPr>
          <w:rFonts w:ascii="Times New Roman" w:eastAsia="Calibri" w:hAnsi="Times New Roman" w:cs="Times New Roman"/>
          <w:sz w:val="28"/>
          <w:szCs w:val="28"/>
        </w:rPr>
        <w:t xml:space="preserve"> девы.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>- Евангельский сюжет о мудрых и неразумных девах.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>По пять фигур с каждой стороны портала: смеющиеся и плачущие.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>Все оттенки человеческой радости и горя.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</w:p>
    <w:p w:rsidR="00DF2390" w:rsidRPr="00553C02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b/>
          <w:sz w:val="28"/>
          <w:szCs w:val="28"/>
        </w:rPr>
      </w:pPr>
      <w:r w:rsidRPr="00553C02">
        <w:rPr>
          <w:rFonts w:ascii="Times New Roman" w:eastAsia="Calibri" w:hAnsi="Times New Roman" w:cs="Times New Roman"/>
          <w:b/>
          <w:sz w:val="28"/>
          <w:szCs w:val="28"/>
        </w:rPr>
        <w:t>Витраж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>В архитектуре готики основною роль стал играть несущий остов, не оставив плоскости стены почти никакой роли.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>Это привело к вытеснению монументальных росписей, которые в романский период (11 – 12 вв.) играли значительную роль.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lastRenderedPageBreak/>
        <w:t>Фреску заменяет витраж – своеобразный вид живописи, в которой изображение составляется из кусков цветных стекол, соединенных между собой узкими свинцовыми полосами.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>Роль витражей: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>декоративная, дидактическая.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>Сюжеты: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>Отдельные фигуры Христа, Марии, святых.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>композиции на сюжеты из Ветхого и Нового заветов, легенды о святых.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>изображение ремесленников за работой, исторических событий…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</w:p>
    <w:p w:rsidR="00DF2390" w:rsidRPr="00553C02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553C02">
        <w:rPr>
          <w:rFonts w:ascii="Times New Roman" w:eastAsia="Calibri" w:hAnsi="Times New Roman" w:cs="Times New Roman"/>
          <w:b/>
          <w:sz w:val="28"/>
          <w:szCs w:val="28"/>
        </w:rPr>
        <w:t>Шартрский</w:t>
      </w:r>
      <w:proofErr w:type="spellEnd"/>
      <w:r w:rsidRPr="00553C02">
        <w:rPr>
          <w:rFonts w:ascii="Times New Roman" w:eastAsia="Calibri" w:hAnsi="Times New Roman" w:cs="Times New Roman"/>
          <w:b/>
          <w:sz w:val="28"/>
          <w:szCs w:val="28"/>
        </w:rPr>
        <w:t xml:space="preserve"> собор</w:t>
      </w:r>
    </w:p>
    <w:p w:rsid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>Богоматерь</w:t>
      </w:r>
    </w:p>
    <w:p w:rsidR="00553C02" w:rsidRDefault="00553C02" w:rsidP="00DF2390">
      <w:pPr>
        <w:spacing w:after="0" w:line="240" w:lineRule="atLeast"/>
        <w:ind w:hanging="567"/>
      </w:pPr>
      <w:r>
        <w:rPr>
          <w:noProof/>
          <w:lang w:eastAsia="ru-RU"/>
        </w:rPr>
        <w:drawing>
          <wp:inline distT="0" distB="0" distL="0" distR="0" wp14:anchorId="357F7E94" wp14:editId="1E1DA294">
            <wp:extent cx="3711529" cy="2475561"/>
            <wp:effectExtent l="0" t="0" r="3810" b="1270"/>
            <wp:docPr id="11" name="Рисунок 11" descr="https://pp.userapi.com/c849520/v849520437/bd99b/82g55LHGh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520/v849520437/bd99b/82g55LHGhY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458" cy="249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C02">
        <w:t xml:space="preserve"> </w:t>
      </w:r>
      <w:r w:rsidRPr="00553C02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1B2A68B5" wp14:editId="44FFB501">
            <wp:extent cx="1925362" cy="3416935"/>
            <wp:effectExtent l="0" t="0" r="0" b="0"/>
            <wp:docPr id="12" name="Рисунок 12" descr="https://wikiway.com/upload/iblock/ab2/fragment-vitrazha-_bogoroditsa-iz-krasivogo-stekl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ikiway.com/upload/iblock/ab2/fragment-vitrazha-_bogoroditsa-iz-krasivogo-stekla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41" cy="345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C02" w:rsidRPr="00DF2390" w:rsidRDefault="00553C02" w:rsidP="00553C02">
      <w:pPr>
        <w:spacing w:after="0" w:line="240" w:lineRule="atLeast"/>
        <w:ind w:left="-567" w:hanging="567"/>
        <w:rPr>
          <w:rFonts w:ascii="Times New Roman" w:eastAsia="Calibri" w:hAnsi="Times New Roman" w:cs="Times New Roman"/>
          <w:sz w:val="28"/>
          <w:szCs w:val="28"/>
        </w:rPr>
      </w:pP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>Богоматерь. 1150 – 1155 гг.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>Уцелела при пожаре 1194 г.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>Интенсивный колорит характерен для раннего витража.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</w:p>
    <w:p w:rsidR="00DF2390" w:rsidRPr="00553C02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b/>
          <w:sz w:val="28"/>
          <w:szCs w:val="28"/>
        </w:rPr>
      </w:pPr>
      <w:r w:rsidRPr="00553C02">
        <w:rPr>
          <w:rFonts w:ascii="Times New Roman" w:eastAsia="Calibri" w:hAnsi="Times New Roman" w:cs="Times New Roman"/>
          <w:b/>
          <w:sz w:val="28"/>
          <w:szCs w:val="28"/>
        </w:rPr>
        <w:t>Шартр</w:t>
      </w:r>
    </w:p>
    <w:p w:rsidR="00553C02" w:rsidRPr="00DF2390" w:rsidRDefault="00553C02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553C02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>
            <wp:extent cx="3390900" cy="3296136"/>
            <wp:effectExtent l="0" t="0" r="0" b="0"/>
            <wp:docPr id="13" name="Рисунок 13" descr="https://i.pinimg.com/originals/00/6d/a5/006da56a0b6b906c5a3301ea55061a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00/6d/a5/006da56a0b6b906c5a3301ea55061ae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54" cy="330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 xml:space="preserve"> Песнь о Роланде.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>Расцвет витража – 13 век.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 xml:space="preserve">Ведущая школа мастеров </w:t>
      </w:r>
      <w:proofErr w:type="spellStart"/>
      <w:r w:rsidRPr="00DF2390">
        <w:rPr>
          <w:rFonts w:ascii="Times New Roman" w:eastAsia="Calibri" w:hAnsi="Times New Roman" w:cs="Times New Roman"/>
          <w:sz w:val="28"/>
          <w:szCs w:val="28"/>
        </w:rPr>
        <w:t>Шартрского</w:t>
      </w:r>
      <w:proofErr w:type="spellEnd"/>
      <w:r w:rsidRPr="00DF2390">
        <w:rPr>
          <w:rFonts w:ascii="Times New Roman" w:eastAsia="Calibri" w:hAnsi="Times New Roman" w:cs="Times New Roman"/>
          <w:sz w:val="28"/>
          <w:szCs w:val="28"/>
        </w:rPr>
        <w:t xml:space="preserve"> собора.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>Изображение располагается в своеобразных медальонах, обрамляется декоративным орнаментом.</w:t>
      </w:r>
    </w:p>
    <w:p w:rsid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>Утонченное изящество готики видно и в витражах.</w:t>
      </w:r>
    </w:p>
    <w:p w:rsidR="00DF2390" w:rsidRPr="00DF2390" w:rsidRDefault="00553C02" w:rsidP="00553C02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553C02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5940425" cy="2972784"/>
            <wp:effectExtent l="0" t="0" r="3175" b="0"/>
            <wp:docPr id="14" name="Рисунок 14" descr="https://richardnilsendotcom1.files.wordpress.com/2012/10/chartressouthro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ichardnilsendotcom1.files.wordpress.com/2012/10/chartressouthrose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>Шартр. Юг</w:t>
      </w:r>
    </w:p>
    <w:p w:rsidR="00DF2390" w:rsidRPr="00DF2390" w:rsidRDefault="00553C02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553C02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3973819"/>
            <wp:effectExtent l="0" t="0" r="3175" b="8255"/>
            <wp:docPr id="15" name="Рисунок 15" descr="https://wikiway.com/upload/iblock/769/vkhod-v-shartrskiy-so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ikiway.com/upload/iblock/769/vkhod-v-shartrskiy-sobo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>Шартр. Север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</w:p>
    <w:p w:rsid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C64355">
        <w:rPr>
          <w:rFonts w:ascii="Times New Roman" w:eastAsia="Calibri" w:hAnsi="Times New Roman" w:cs="Times New Roman"/>
          <w:b/>
          <w:sz w:val="28"/>
          <w:szCs w:val="28"/>
        </w:rPr>
        <w:t>Нотр</w:t>
      </w:r>
      <w:proofErr w:type="spellEnd"/>
      <w:r w:rsidRPr="00C64355">
        <w:rPr>
          <w:rFonts w:ascii="Times New Roman" w:eastAsia="Calibri" w:hAnsi="Times New Roman" w:cs="Times New Roman"/>
          <w:b/>
          <w:sz w:val="28"/>
          <w:szCs w:val="28"/>
        </w:rPr>
        <w:t xml:space="preserve"> Дам де Пари</w:t>
      </w:r>
    </w:p>
    <w:p w:rsidR="00C64355" w:rsidRPr="00C64355" w:rsidRDefault="00C64355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D5FE41" wp14:editId="2CFCEEE4">
            <wp:extent cx="5940425" cy="3341489"/>
            <wp:effectExtent l="0" t="0" r="3175" b="0"/>
            <wp:docPr id="16" name="Рисунок 16" descr="https://classpic.ru/wp-content/uploads/2019/11/38592/rospis-i-vitrazhi-v-notr-dam-de-p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asspic.ru/wp-content/uploads/2019/11/38592/rospis-i-vitrazhi-v-notr-dam-de-par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F2390">
        <w:rPr>
          <w:rFonts w:ascii="Times New Roman" w:eastAsia="Calibri" w:hAnsi="Times New Roman" w:cs="Times New Roman"/>
          <w:sz w:val="28"/>
          <w:szCs w:val="28"/>
        </w:rPr>
        <w:t>Нотр</w:t>
      </w:r>
      <w:proofErr w:type="spellEnd"/>
      <w:r w:rsidRPr="00DF2390">
        <w:rPr>
          <w:rFonts w:ascii="Times New Roman" w:eastAsia="Calibri" w:hAnsi="Times New Roman" w:cs="Times New Roman"/>
          <w:sz w:val="28"/>
          <w:szCs w:val="28"/>
        </w:rPr>
        <w:t xml:space="preserve"> Дам де Пари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>В середине 13 в. в гамму вводят сложные цвета путем наложения стекол разных оттенков.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</w:p>
    <w:p w:rsid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64355">
        <w:rPr>
          <w:rFonts w:ascii="Times New Roman" w:eastAsia="Calibri" w:hAnsi="Times New Roman" w:cs="Times New Roman"/>
          <w:b/>
          <w:sz w:val="28"/>
          <w:szCs w:val="28"/>
        </w:rPr>
        <w:t>Нотр</w:t>
      </w:r>
      <w:proofErr w:type="spellEnd"/>
      <w:r w:rsidRPr="00C64355">
        <w:rPr>
          <w:rFonts w:ascii="Times New Roman" w:eastAsia="Calibri" w:hAnsi="Times New Roman" w:cs="Times New Roman"/>
          <w:b/>
          <w:sz w:val="28"/>
          <w:szCs w:val="28"/>
        </w:rPr>
        <w:t xml:space="preserve"> Дам де Пари. Роза северного трансепта. Ок. 1250 г</w:t>
      </w:r>
      <w:r w:rsidRPr="00DF239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64355" w:rsidRPr="00DF2390" w:rsidRDefault="00C64355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C64355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3961807"/>
            <wp:effectExtent l="0" t="0" r="3175" b="635"/>
            <wp:docPr id="17" name="Рисунок 17" descr="https://1.bp.blogspot.com/-fR1f6ArGs-M/XOd3qdCFGVI/AAAAAAABVNs/nulK173grLgYE33TQpe2pUI_cKrgfv1ZQCLcBGAs/s1600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fR1f6ArGs-M/XOd3qdCFGVI/AAAAAAABVNs/nulK173grLgYE33TQpe2pUI_cKrgfv1ZQCLcBGAs/s1600/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F2390">
        <w:rPr>
          <w:rFonts w:ascii="Times New Roman" w:eastAsia="Calibri" w:hAnsi="Times New Roman" w:cs="Times New Roman"/>
          <w:sz w:val="28"/>
          <w:szCs w:val="28"/>
        </w:rPr>
        <w:t>Нотр</w:t>
      </w:r>
      <w:proofErr w:type="spellEnd"/>
      <w:r w:rsidRPr="00DF2390">
        <w:rPr>
          <w:rFonts w:ascii="Times New Roman" w:eastAsia="Calibri" w:hAnsi="Times New Roman" w:cs="Times New Roman"/>
          <w:sz w:val="28"/>
          <w:szCs w:val="28"/>
        </w:rPr>
        <w:t xml:space="preserve"> Дам де Пари. Роза северного трансепта. Ок. 1250 г.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>сюжеты из Евангелия.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>в центре - Мадонна с младенцем.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>Он по праву считается непревзойденным шедевром благодаря чудесным тонам светящейся лазури.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</w:p>
    <w:p w:rsid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C64355">
        <w:rPr>
          <w:rFonts w:ascii="Times New Roman" w:eastAsia="Calibri" w:hAnsi="Times New Roman" w:cs="Times New Roman"/>
          <w:b/>
          <w:sz w:val="28"/>
          <w:szCs w:val="28"/>
        </w:rPr>
        <w:t>Сент-Шапель</w:t>
      </w:r>
      <w:proofErr w:type="spellEnd"/>
    </w:p>
    <w:p w:rsidR="00C64355" w:rsidRPr="00C64355" w:rsidRDefault="00C64355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b/>
          <w:sz w:val="28"/>
          <w:szCs w:val="28"/>
        </w:rPr>
      </w:pPr>
      <w:r w:rsidRPr="00C64355">
        <w:rPr>
          <w:rFonts w:ascii="Times New Roman" w:eastAsia="Calibri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940425" cy="3959316"/>
            <wp:effectExtent l="0" t="0" r="3175" b="3175"/>
            <wp:docPr id="18" name="Рисунок 18" descr="https://worldinyourimagination.files.wordpress.com/2017/11/saint-chapell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orldinyourimagination.files.wordpress.com/2017/11/saint-chapelle-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>Особенно часто соединяют красные и синие стекла, благодаря чему витражи приобретают мрачный лиловатый тон.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 w:rsidRPr="00DF2390">
        <w:rPr>
          <w:rFonts w:ascii="Times New Roman" w:eastAsia="Calibri" w:hAnsi="Times New Roman" w:cs="Times New Roman"/>
          <w:sz w:val="28"/>
          <w:szCs w:val="28"/>
        </w:rPr>
        <w:t xml:space="preserve">Новая техника была применена в </w:t>
      </w:r>
      <w:proofErr w:type="spellStart"/>
      <w:r w:rsidRPr="00DF2390">
        <w:rPr>
          <w:rFonts w:ascii="Times New Roman" w:eastAsia="Calibri" w:hAnsi="Times New Roman" w:cs="Times New Roman"/>
          <w:sz w:val="28"/>
          <w:szCs w:val="28"/>
        </w:rPr>
        <w:t>Сент-Шапель</w:t>
      </w:r>
      <w:proofErr w:type="spellEnd"/>
      <w:r w:rsidRPr="00DF2390">
        <w:rPr>
          <w:rFonts w:ascii="Times New Roman" w:eastAsia="Calibri" w:hAnsi="Times New Roman" w:cs="Times New Roman"/>
          <w:sz w:val="28"/>
          <w:szCs w:val="28"/>
        </w:rPr>
        <w:t xml:space="preserve"> в 1250-х годах.</w:t>
      </w:r>
    </w:p>
    <w:p w:rsidR="00DF2390" w:rsidRP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</w:p>
    <w:p w:rsidR="00DF2390" w:rsidRDefault="00DF2390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b/>
          <w:sz w:val="28"/>
          <w:szCs w:val="28"/>
        </w:rPr>
      </w:pPr>
      <w:r w:rsidRPr="00C64355">
        <w:rPr>
          <w:rFonts w:ascii="Times New Roman" w:eastAsia="Calibri" w:hAnsi="Times New Roman" w:cs="Times New Roman"/>
          <w:b/>
          <w:sz w:val="28"/>
          <w:szCs w:val="28"/>
        </w:rPr>
        <w:t xml:space="preserve">Собор в </w:t>
      </w:r>
      <w:proofErr w:type="spellStart"/>
      <w:r w:rsidRPr="00C64355">
        <w:rPr>
          <w:rFonts w:ascii="Times New Roman" w:eastAsia="Calibri" w:hAnsi="Times New Roman" w:cs="Times New Roman"/>
          <w:b/>
          <w:sz w:val="28"/>
          <w:szCs w:val="28"/>
        </w:rPr>
        <w:t>Метце</w:t>
      </w:r>
      <w:proofErr w:type="spellEnd"/>
    </w:p>
    <w:p w:rsidR="00C64355" w:rsidRPr="00C64355" w:rsidRDefault="00C64355" w:rsidP="00DF2390">
      <w:pPr>
        <w:spacing w:after="0" w:line="240" w:lineRule="atLeast"/>
        <w:ind w:hanging="567"/>
        <w:rPr>
          <w:rFonts w:ascii="Times New Roman" w:eastAsia="Calibri" w:hAnsi="Times New Roman" w:cs="Times New Roman"/>
          <w:b/>
          <w:sz w:val="28"/>
          <w:szCs w:val="28"/>
        </w:rPr>
      </w:pPr>
      <w:r w:rsidRPr="00C64355">
        <w:rPr>
          <w:rFonts w:ascii="Times New Roman" w:eastAsia="Calibri" w:hAnsi="Times New Roman" w:cs="Times New Roman"/>
          <w:b/>
          <w:sz w:val="28"/>
          <w:szCs w:val="28"/>
        </w:rPr>
        <w:drawing>
          <wp:inline distT="0" distB="0" distL="0" distR="0">
            <wp:extent cx="5940425" cy="3698394"/>
            <wp:effectExtent l="0" t="0" r="3175" b="0"/>
            <wp:docPr id="19" name="Рисунок 19" descr="https://incomartour.com.ua/mediafiles/images/places/20190128170443/saintetiennemetz%20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ncomartour.com.ua/mediafiles/images/places/20190128170443/saintetiennemetz%20(2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C88" w:rsidRPr="00792C3C" w:rsidRDefault="001A1C88" w:rsidP="001A1C88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</w:p>
    <w:p w:rsidR="00425C5A" w:rsidRPr="00C64355" w:rsidRDefault="00425C5A" w:rsidP="00425C5A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b/>
          <w:sz w:val="28"/>
          <w:szCs w:val="28"/>
        </w:rPr>
        <w:t>Домашнее задание.</w:t>
      </w:r>
      <w:r w:rsidR="00C6435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64355">
        <w:rPr>
          <w:rFonts w:ascii="Times New Roman" w:eastAsia="Calibri" w:hAnsi="Times New Roman" w:cs="Times New Roman"/>
          <w:sz w:val="28"/>
          <w:szCs w:val="28"/>
        </w:rPr>
        <w:t>Конспект</w:t>
      </w:r>
    </w:p>
    <w:p w:rsidR="00425C5A" w:rsidRPr="00912DFD" w:rsidRDefault="00425C5A" w:rsidP="00425C5A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5C5A" w:rsidRPr="00912DFD" w:rsidRDefault="00425C5A" w:rsidP="00425C5A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5C5A" w:rsidRPr="00792C3C" w:rsidRDefault="00425C5A" w:rsidP="00425C5A">
      <w:pPr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Примечание: </w:t>
      </w:r>
    </w:p>
    <w:p w:rsidR="00425C5A" w:rsidRPr="00792C3C" w:rsidRDefault="00425C5A" w:rsidP="00425C5A">
      <w:pPr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>Домашнее задание присылаем в виде фото, на почту до</w:t>
      </w:r>
      <w:r w:rsidRPr="00901B9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>2.03</w:t>
      </w:r>
      <w:r w:rsidRPr="00792C3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425C5A" w:rsidRPr="00792C3C" w:rsidRDefault="00425C5A" w:rsidP="00425C5A">
      <w:pPr>
        <w:rPr>
          <w:rFonts w:ascii="Calibri" w:eastAsia="Calibri" w:hAnsi="Calibri" w:cs="Times New Roman"/>
        </w:rPr>
      </w:pPr>
      <w:r w:rsidRPr="00792C3C">
        <w:rPr>
          <w:rFonts w:ascii="Times New Roman" w:eastAsia="Calibri" w:hAnsi="Times New Roman" w:cs="Times New Roman"/>
          <w:b/>
          <w:sz w:val="28"/>
          <w:szCs w:val="28"/>
        </w:rPr>
        <w:t>Почта: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21" w:history="1">
        <w:r>
          <w:rPr>
            <w:rFonts w:ascii="Calibri" w:eastAsia="Calibri" w:hAnsi="Calibri" w:cs="Times New Roman"/>
            <w:color w:val="0000FF"/>
            <w:u w:val="single"/>
          </w:rPr>
          <w:t>sinzaytin</w:t>
        </w:r>
        <w:r w:rsidRPr="00792C3C">
          <w:rPr>
            <w:rFonts w:ascii="Calibri" w:eastAsia="Calibri" w:hAnsi="Calibri" w:cs="Times New Roman"/>
            <w:color w:val="0000FF"/>
            <w:u w:val="single"/>
          </w:rPr>
          <w:t>@mail.ru</w:t>
        </w:r>
      </w:hyperlink>
      <w:r w:rsidRPr="00792C3C">
        <w:rPr>
          <w:rFonts w:ascii="Calibri" w:eastAsia="Calibri" w:hAnsi="Calibri" w:cs="Times New Roman"/>
        </w:rPr>
        <w:t xml:space="preserve"> </w:t>
      </w:r>
    </w:p>
    <w:p w:rsidR="00425C5A" w:rsidRPr="00792C3C" w:rsidRDefault="00425C5A" w:rsidP="00425C5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Консультация </w:t>
      </w:r>
      <w:r w:rsidRPr="00792C3C">
        <w:rPr>
          <w:rFonts w:ascii="Times New Roman" w:eastAsia="Calibri" w:hAnsi="Times New Roman" w:cs="Times New Roman"/>
          <w:b/>
          <w:sz w:val="28"/>
          <w:szCs w:val="28"/>
        </w:rPr>
        <w:t>моб. 8 924 545 15 56</w:t>
      </w:r>
    </w:p>
    <w:p w:rsidR="00425C5A" w:rsidRPr="00792C3C" w:rsidRDefault="00425C5A" w:rsidP="00425C5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Оценка ставится в журнал. В случае не предоставления работы, будет считаться отсутствие на уроке, в журнале будет проставлена «н». </w:t>
      </w:r>
    </w:p>
    <w:p w:rsidR="00D66D8D" w:rsidRDefault="00D66D8D"/>
    <w:sectPr w:rsidR="00D66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Exo 2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422"/>
    <w:rsid w:val="001A1C88"/>
    <w:rsid w:val="001C5B2E"/>
    <w:rsid w:val="00425C5A"/>
    <w:rsid w:val="00553C02"/>
    <w:rsid w:val="005E4FBB"/>
    <w:rsid w:val="00721BA5"/>
    <w:rsid w:val="00C64355"/>
    <w:rsid w:val="00D66D8D"/>
    <w:rsid w:val="00DF2390"/>
    <w:rsid w:val="00E83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F9BF18-4B72-4782-AF8E-E9918725F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5C5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98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mailto:sinzaytin.@mail.ru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4294967267</TotalTime>
  <Pages>13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2021-02-14T19:15:00Z</dcterms:created>
  <dcterms:modified xsi:type="dcterms:W3CDTF">2021-02-14T18:49:00Z</dcterms:modified>
</cp:coreProperties>
</file>