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81" w:rsidRPr="00803881" w:rsidRDefault="00803881" w:rsidP="00803881">
      <w:pPr>
        <w:shd w:val="clear" w:color="auto" w:fill="FFFFFF"/>
        <w:spacing w:after="0" w:line="54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140A8"/>
          <w:sz w:val="50"/>
          <w:szCs w:val="50"/>
          <w:lang w:eastAsia="ru-RU"/>
        </w:rPr>
      </w:pPr>
      <w:r w:rsidRPr="00803881">
        <w:rPr>
          <w:rFonts w:ascii="Times New Roman" w:eastAsia="Times New Roman" w:hAnsi="Times New Roman" w:cs="Times New Roman"/>
          <w:b/>
          <w:bCs/>
          <w:color w:val="D140A8"/>
          <w:sz w:val="50"/>
          <w:lang w:eastAsia="ru-RU"/>
        </w:rPr>
        <w:t>Группировка нот</w:t>
      </w:r>
    </w:p>
    <w:p w:rsidR="00803881" w:rsidRPr="00803881" w:rsidRDefault="00803881" w:rsidP="00803881">
      <w:pPr>
        <w:shd w:val="clear" w:color="auto" w:fill="FFFFFF"/>
        <w:spacing w:after="0" w:line="240" w:lineRule="auto"/>
        <w:textAlignment w:val="baseline"/>
        <w:rPr>
          <w:rFonts w:ascii="Gabriela" w:eastAsia="Times New Roman" w:hAnsi="Gabriela" w:cs="Times New Roman"/>
          <w:b/>
          <w:color w:val="000000"/>
          <w:sz w:val="32"/>
          <w:szCs w:val="32"/>
          <w:lang w:eastAsia="ru-RU"/>
        </w:rPr>
      </w:pPr>
      <w:r w:rsidRPr="00803881">
        <w:rPr>
          <w:rFonts w:ascii="Gabriela" w:eastAsia="Times New Roman" w:hAnsi="Gabriela" w:cs="Times New Roman"/>
          <w:b/>
          <w:color w:val="000000"/>
          <w:sz w:val="32"/>
          <w:szCs w:val="32"/>
          <w:lang w:eastAsia="ru-RU"/>
        </w:rPr>
        <w:t xml:space="preserve">Группировкой называется объединение нот в группы. </w:t>
      </w:r>
    </w:p>
    <w:p w:rsidR="00803881" w:rsidRDefault="00803881" w:rsidP="00803881">
      <w:pPr>
        <w:shd w:val="clear" w:color="auto" w:fill="FFFFFF"/>
        <w:spacing w:after="0" w:line="240" w:lineRule="auto"/>
        <w:textAlignment w:val="baseline"/>
        <w:rPr>
          <w:rFonts w:ascii="Gabriela" w:eastAsia="Times New Roman" w:hAnsi="Gabriela" w:cs="Times New Roman"/>
          <w:color w:val="000000"/>
          <w:sz w:val="24"/>
          <w:szCs w:val="24"/>
          <w:lang w:eastAsia="ru-RU"/>
        </w:rPr>
      </w:pPr>
      <w:r w:rsidRPr="00803881">
        <w:rPr>
          <w:rFonts w:ascii="Gabriela" w:eastAsia="Times New Roman" w:hAnsi="Gabriela" w:cs="Times New Roman"/>
          <w:color w:val="000000"/>
          <w:sz w:val="24"/>
          <w:szCs w:val="24"/>
          <w:lang w:eastAsia="ru-RU"/>
        </w:rPr>
        <w:t>Это делается с одной простой целью – облегчить визуальное восприятие нот и ускорить разбор ритмического рисунка. Для сравнения приведу пример в виде номера телефона. Ка</w:t>
      </w:r>
      <w:r>
        <w:rPr>
          <w:rFonts w:ascii="Gabriela" w:eastAsia="Times New Roman" w:hAnsi="Gabriela" w:cs="Times New Roman"/>
          <w:color w:val="000000"/>
          <w:sz w:val="24"/>
          <w:szCs w:val="24"/>
          <w:lang w:eastAsia="ru-RU"/>
        </w:rPr>
        <w:t>кой вариант легче воспринимать?</w:t>
      </w:r>
    </w:p>
    <w:p w:rsidR="00803881" w:rsidRDefault="00803881" w:rsidP="00803881">
      <w:pPr>
        <w:shd w:val="clear" w:color="auto" w:fill="FFFFFF"/>
        <w:spacing w:after="0" w:line="240" w:lineRule="auto"/>
        <w:textAlignment w:val="baseline"/>
        <w:rPr>
          <w:rFonts w:ascii="Gabriela" w:eastAsia="Times New Roman" w:hAnsi="Gabriela" w:cs="Times New Roman"/>
          <w:color w:val="000000"/>
          <w:sz w:val="24"/>
          <w:szCs w:val="24"/>
          <w:lang w:eastAsia="ru-RU"/>
        </w:rPr>
      </w:pPr>
    </w:p>
    <w:p w:rsidR="00803881" w:rsidRPr="00803881" w:rsidRDefault="00803881" w:rsidP="00803881">
      <w:pPr>
        <w:shd w:val="clear" w:color="auto" w:fill="FFFFFF"/>
        <w:spacing w:after="0" w:line="240" w:lineRule="auto"/>
        <w:textAlignment w:val="baseline"/>
        <w:rPr>
          <w:rFonts w:ascii="Gabriela" w:eastAsia="Times New Roman" w:hAnsi="Gabriela" w:cs="Times New Roman"/>
          <w:b/>
          <w:i/>
          <w:color w:val="000000"/>
          <w:sz w:val="24"/>
          <w:szCs w:val="24"/>
          <w:lang w:eastAsia="ru-RU"/>
        </w:rPr>
      </w:pPr>
      <w:r w:rsidRPr="00803881">
        <w:rPr>
          <w:rFonts w:ascii="Gabriela" w:eastAsia="Times New Roman" w:hAnsi="Gabriela" w:cs="Times New Roman"/>
          <w:b/>
          <w:i/>
          <w:color w:val="000000"/>
          <w:sz w:val="24"/>
          <w:szCs w:val="24"/>
          <w:lang w:eastAsia="ru-RU"/>
        </w:rPr>
        <w:t>Думаю, вы согласитесь, что второй:</w:t>
      </w:r>
    </w:p>
    <w:p w:rsidR="00803881" w:rsidRPr="00803881" w:rsidRDefault="00803881" w:rsidP="00803881">
      <w:pPr>
        <w:shd w:val="clear" w:color="auto" w:fill="FFFFFF"/>
        <w:spacing w:after="0" w:line="240" w:lineRule="auto"/>
        <w:textAlignment w:val="baseline"/>
        <w:rPr>
          <w:rFonts w:ascii="Gabriela" w:eastAsia="Times New Roman" w:hAnsi="Gabriela" w:cs="Times New Roman"/>
          <w:color w:val="000000"/>
          <w:sz w:val="24"/>
          <w:szCs w:val="24"/>
          <w:lang w:eastAsia="ru-RU"/>
        </w:rPr>
      </w:pPr>
      <w:r>
        <w:rPr>
          <w:rFonts w:ascii="Gabriela" w:eastAsia="Times New Roman" w:hAnsi="Gabriel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19375" cy="638175"/>
            <wp:effectExtent l="19050" t="0" r="9525" b="0"/>
            <wp:docPr id="1" name="Рисунок 1" descr="n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3881">
        <w:rPr>
          <w:rFonts w:ascii="Gabriela" w:eastAsia="Times New Roman" w:hAnsi="Gabriela" w:cs="Times New Roman"/>
          <w:color w:val="000000"/>
          <w:sz w:val="24"/>
          <w:szCs w:val="24"/>
          <w:lang w:eastAsia="ru-RU"/>
        </w:rPr>
        <w:t> </w:t>
      </w:r>
      <w:r>
        <w:rPr>
          <w:rFonts w:ascii="Gabriela" w:eastAsia="Times New Roman" w:hAnsi="Gabriel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19375" cy="638175"/>
            <wp:effectExtent l="19050" t="0" r="9525" b="0"/>
            <wp:docPr id="2" name="Рисунок 2" descr="n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m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881" w:rsidRDefault="00803881" w:rsidP="0080388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abriela" w:hAnsi="Gabriela"/>
          <w:color w:val="000000"/>
        </w:rPr>
      </w:pPr>
    </w:p>
    <w:p w:rsidR="00803881" w:rsidRPr="00803881" w:rsidRDefault="00803881" w:rsidP="00803881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abriela" w:hAnsi="Gabriela"/>
          <w:color w:val="000000"/>
          <w:sz w:val="28"/>
          <w:szCs w:val="28"/>
        </w:rPr>
      </w:pPr>
      <w:r w:rsidRPr="00803881">
        <w:rPr>
          <w:rFonts w:ascii="Gabriela" w:hAnsi="Gabriela"/>
          <w:color w:val="000000"/>
          <w:sz w:val="28"/>
          <w:szCs w:val="28"/>
        </w:rPr>
        <w:t xml:space="preserve">Объединяться в группы могут только длительности с </w:t>
      </w:r>
      <w:r w:rsidRPr="00803881">
        <w:rPr>
          <w:rFonts w:ascii="Gabriela" w:hAnsi="Gabriela"/>
          <w:b/>
          <w:color w:val="000000"/>
          <w:sz w:val="28"/>
          <w:szCs w:val="28"/>
        </w:rPr>
        <w:t>флажками</w:t>
      </w:r>
      <w:r w:rsidRPr="00803881">
        <w:rPr>
          <w:rFonts w:ascii="Gabriela" w:hAnsi="Gabriela"/>
          <w:color w:val="000000"/>
          <w:sz w:val="28"/>
          <w:szCs w:val="28"/>
        </w:rPr>
        <w:t xml:space="preserve"> - </w:t>
      </w:r>
      <w:r w:rsidRPr="00803881">
        <w:rPr>
          <w:noProof/>
          <w:color w:val="C00000"/>
          <w:sz w:val="28"/>
          <w:szCs w:val="28"/>
        </w:rPr>
        <w:drawing>
          <wp:inline distT="0" distB="0" distL="0" distR="0">
            <wp:extent cx="257175" cy="257175"/>
            <wp:effectExtent l="0" t="0" r="0" b="0"/>
            <wp:docPr id="7" name="Рисунок 7" descr="https://bumper-stickers.ru/26574-thickbox_default/n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umper-stickers.ru/26574-thickbox_default/no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8" cy="25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3881">
        <w:rPr>
          <w:rFonts w:ascii="Gabriela" w:hAnsi="Gabriela"/>
          <w:color w:val="000000"/>
          <w:sz w:val="28"/>
          <w:szCs w:val="28"/>
        </w:rPr>
        <w:t>,    то есть длительности меньше четверти – восьмые, шестнадцатые и так далее.</w:t>
      </w:r>
    </w:p>
    <w:p w:rsidR="00803881" w:rsidRDefault="00803881" w:rsidP="00803881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abriela" w:hAnsi="Gabriela"/>
          <w:b/>
          <w:color w:val="000000"/>
          <w:sz w:val="28"/>
          <w:szCs w:val="28"/>
        </w:rPr>
      </w:pPr>
      <w:r w:rsidRPr="00803881">
        <w:rPr>
          <w:rFonts w:ascii="Gabriela" w:hAnsi="Gabriela"/>
          <w:color w:val="000000"/>
          <w:sz w:val="28"/>
          <w:szCs w:val="28"/>
        </w:rPr>
        <w:t xml:space="preserve"> Когда они соединяются в группу, то флажки нот превращаются в горизонтальные линии — </w:t>
      </w:r>
      <w:r w:rsidRPr="00803881">
        <w:rPr>
          <w:rFonts w:ascii="Gabriela" w:hAnsi="Gabriela"/>
          <w:b/>
          <w:color w:val="000000"/>
          <w:sz w:val="28"/>
          <w:szCs w:val="28"/>
        </w:rPr>
        <w:t xml:space="preserve">ребра  </w:t>
      </w:r>
      <w:r>
        <w:rPr>
          <w:rFonts w:ascii="Gabriela" w:hAnsi="Gabriela"/>
          <w:b/>
          <w:color w:val="000000"/>
          <w:sz w:val="28"/>
          <w:szCs w:val="28"/>
        </w:rPr>
        <w:t xml:space="preserve"> </w:t>
      </w:r>
      <w:r w:rsidRPr="00803881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0" name="Рисунок 10" descr="https://yt3.ggpht.com/a/AGF-l78WEDeDOgXs83xO7SFUTmsWyDCitoRsncgGKA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t3.ggpht.com/a/AGF-l78WEDeDOgXs83xO7SFUTmsWyDCitoRsncgGKA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753" w:rsidRDefault="00A05753" w:rsidP="00803881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abriela" w:hAnsi="Gabriela"/>
          <w:b/>
          <w:color w:val="000000"/>
          <w:sz w:val="28"/>
          <w:szCs w:val="28"/>
        </w:rPr>
      </w:pPr>
    </w:p>
    <w:p w:rsidR="00803881" w:rsidRPr="00A05753" w:rsidRDefault="00A05753" w:rsidP="0080388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abriela" w:hAnsi="Gabriela"/>
          <w:color w:val="000000"/>
          <w:sz w:val="28"/>
          <w:szCs w:val="28"/>
        </w:rPr>
      </w:pPr>
      <w:r>
        <w:rPr>
          <w:rFonts w:ascii="Gabriela" w:hAnsi="Gabriel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46990</wp:posOffset>
            </wp:positionV>
            <wp:extent cx="2590800" cy="2432050"/>
            <wp:effectExtent l="19050" t="0" r="0" b="0"/>
            <wp:wrapThrough wrapText="bothSides">
              <wp:wrapPolygon edited="0">
                <wp:start x="-159" y="0"/>
                <wp:lineTo x="-159" y="21487"/>
                <wp:lineTo x="21600" y="21487"/>
                <wp:lineTo x="21600" y="0"/>
                <wp:lineTo x="-159" y="0"/>
              </wp:wrapPolygon>
            </wp:wrapThrough>
            <wp:docPr id="5" name="Рисунок 5" descr="gruppirovka n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uppirovka no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881" w:rsidRPr="00803881">
        <w:rPr>
          <w:rFonts w:ascii="Gabriela" w:hAnsi="Gabriela"/>
          <w:b/>
          <w:i/>
          <w:color w:val="000000"/>
          <w:sz w:val="28"/>
          <w:szCs w:val="28"/>
        </w:rPr>
        <w:t>Сколько было флажков,</w:t>
      </w:r>
      <w:r w:rsidR="00803881">
        <w:rPr>
          <w:rFonts w:ascii="Gabriela" w:hAnsi="Gabriela"/>
          <w:b/>
          <w:i/>
          <w:color w:val="000000"/>
          <w:sz w:val="28"/>
          <w:szCs w:val="28"/>
        </w:rPr>
        <w:t xml:space="preserve"> столько будет и ребер у группы!!!!!</w:t>
      </w:r>
      <w:r w:rsidR="00803881">
        <w:rPr>
          <w:rFonts w:ascii="Gabriela" w:hAnsi="Gabriela"/>
          <w:color w:val="000000"/>
        </w:rPr>
        <w:t> </w:t>
      </w:r>
    </w:p>
    <w:p w:rsidR="00CE542B" w:rsidRPr="00803881" w:rsidRDefault="00803881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03881">
        <w:rPr>
          <w:rFonts w:ascii="Times New Roman" w:hAnsi="Times New Roman" w:cs="Times New Roman"/>
          <w:sz w:val="28"/>
          <w:szCs w:val="28"/>
        </w:rPr>
        <w:t>- у восьмых одно ребро</w:t>
      </w:r>
    </w:p>
    <w:p w:rsidR="00803881" w:rsidRPr="00803881" w:rsidRDefault="00803881">
      <w:pPr>
        <w:rPr>
          <w:rFonts w:ascii="Times New Roman" w:hAnsi="Times New Roman" w:cs="Times New Roman"/>
          <w:sz w:val="28"/>
          <w:szCs w:val="28"/>
        </w:rPr>
      </w:pPr>
    </w:p>
    <w:p w:rsidR="00803881" w:rsidRPr="00803881" w:rsidRDefault="00803881">
      <w:pPr>
        <w:rPr>
          <w:rFonts w:ascii="Times New Roman" w:hAnsi="Times New Roman" w:cs="Times New Roman"/>
          <w:sz w:val="28"/>
          <w:szCs w:val="28"/>
        </w:rPr>
      </w:pPr>
      <w:r w:rsidRPr="00803881">
        <w:rPr>
          <w:rFonts w:ascii="Times New Roman" w:hAnsi="Times New Roman" w:cs="Times New Roman"/>
          <w:sz w:val="28"/>
          <w:szCs w:val="28"/>
        </w:rPr>
        <w:t>- у шестнадцатых два ребра</w:t>
      </w:r>
    </w:p>
    <w:p w:rsidR="00803881" w:rsidRPr="00803881" w:rsidRDefault="00803881">
      <w:pPr>
        <w:rPr>
          <w:rFonts w:ascii="Times New Roman" w:hAnsi="Times New Roman" w:cs="Times New Roman"/>
          <w:sz w:val="28"/>
          <w:szCs w:val="28"/>
        </w:rPr>
      </w:pPr>
    </w:p>
    <w:p w:rsidR="00803881" w:rsidRPr="00803881" w:rsidRDefault="00803881">
      <w:pPr>
        <w:rPr>
          <w:rFonts w:ascii="Times New Roman" w:hAnsi="Times New Roman" w:cs="Times New Roman"/>
          <w:sz w:val="28"/>
          <w:szCs w:val="28"/>
        </w:rPr>
      </w:pPr>
    </w:p>
    <w:p w:rsidR="00803881" w:rsidRDefault="00803881">
      <w:pPr>
        <w:rPr>
          <w:rFonts w:ascii="Times New Roman" w:hAnsi="Times New Roman" w:cs="Times New Roman"/>
          <w:sz w:val="28"/>
          <w:szCs w:val="28"/>
        </w:rPr>
      </w:pPr>
      <w:r w:rsidRPr="00803881">
        <w:rPr>
          <w:rFonts w:ascii="Times New Roman" w:hAnsi="Times New Roman" w:cs="Times New Roman"/>
          <w:sz w:val="28"/>
          <w:szCs w:val="28"/>
        </w:rPr>
        <w:t xml:space="preserve"> - у тридцать вторых три ребра</w:t>
      </w:r>
    </w:p>
    <w:p w:rsidR="00A05753" w:rsidRPr="00A05753" w:rsidRDefault="00A05753" w:rsidP="00A057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abriela" w:hAnsi="Gabriela"/>
          <w:color w:val="000000"/>
          <w:sz w:val="28"/>
          <w:szCs w:val="28"/>
        </w:rPr>
      </w:pPr>
      <w:r w:rsidRPr="00A05753">
        <w:rPr>
          <w:rFonts w:ascii="Gabriela" w:hAnsi="Gabriela"/>
          <w:color w:val="000000"/>
          <w:sz w:val="28"/>
          <w:szCs w:val="28"/>
        </w:rPr>
        <w:t>В группы могут объединяться ноты разной продолжительности, главное, чтобы все они были меньше четверти. Пусть вас не смущает разное количество флажков, это вовсе не мешает объединять ноты в группы:</w:t>
      </w:r>
    </w:p>
    <w:p w:rsidR="00A05753" w:rsidRPr="00A05753" w:rsidRDefault="00A05753" w:rsidP="00A057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abriela" w:hAnsi="Gabriela"/>
          <w:color w:val="000000"/>
          <w:sz w:val="28"/>
          <w:szCs w:val="28"/>
        </w:rPr>
      </w:pPr>
    </w:p>
    <w:p w:rsidR="00A05753" w:rsidRDefault="00A05753" w:rsidP="00A057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abriela" w:hAnsi="Gabriela"/>
          <w:color w:val="000000"/>
        </w:rPr>
      </w:pPr>
    </w:p>
    <w:p w:rsidR="00A05753" w:rsidRDefault="00A05753" w:rsidP="00A057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abriela" w:hAnsi="Gabriela"/>
          <w:color w:val="000000"/>
        </w:rPr>
      </w:pPr>
      <w:r>
        <w:rPr>
          <w:rFonts w:ascii="Gabriela" w:hAnsi="Gabriela"/>
          <w:noProof/>
          <w:color w:val="000000"/>
        </w:rPr>
        <w:drawing>
          <wp:inline distT="0" distB="0" distL="0" distR="0">
            <wp:extent cx="1709377" cy="1571625"/>
            <wp:effectExtent l="19050" t="0" r="5123" b="0"/>
            <wp:docPr id="13" name="Рисунок 13" descr="gruppirovka n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uppirovka no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298" cy="1572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753" w:rsidRDefault="00A05753">
      <w:pPr>
        <w:rPr>
          <w:rFonts w:ascii="Times New Roman" w:hAnsi="Times New Roman" w:cs="Times New Roman"/>
          <w:sz w:val="28"/>
          <w:szCs w:val="28"/>
        </w:rPr>
      </w:pPr>
    </w:p>
    <w:p w:rsidR="00A05753" w:rsidRPr="00A05753" w:rsidRDefault="00A05753" w:rsidP="00A05753">
      <w:pPr>
        <w:pStyle w:val="3"/>
        <w:shd w:val="clear" w:color="auto" w:fill="FFFFFF"/>
        <w:spacing w:before="0" w:line="396" w:lineRule="atLeast"/>
        <w:jc w:val="center"/>
        <w:textAlignment w:val="baseline"/>
        <w:rPr>
          <w:color w:val="0070C0"/>
          <w:sz w:val="36"/>
          <w:szCs w:val="36"/>
        </w:rPr>
      </w:pPr>
      <w:r w:rsidRPr="00A05753">
        <w:rPr>
          <w:rStyle w:val="a3"/>
          <w:b/>
          <w:bCs/>
          <w:color w:val="0070C0"/>
          <w:sz w:val="36"/>
          <w:szCs w:val="36"/>
          <w:bdr w:val="none" w:sz="0" w:space="0" w:color="auto" w:frame="1"/>
        </w:rPr>
        <w:lastRenderedPageBreak/>
        <w:t>Группировка длительностей в такте</w:t>
      </w:r>
    </w:p>
    <w:p w:rsidR="00A05753" w:rsidRPr="00A05753" w:rsidRDefault="00A05753" w:rsidP="00A0575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5753">
        <w:rPr>
          <w:color w:val="000000"/>
          <w:sz w:val="28"/>
          <w:szCs w:val="28"/>
        </w:rPr>
        <w:t>Рассмотрим пример группировки нот в самых популярных размерах: 2/4, 3/4, 4/4, 6/8.</w:t>
      </w:r>
    </w:p>
    <w:p w:rsidR="00A05753" w:rsidRDefault="00A05753" w:rsidP="00A0575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5753">
        <w:rPr>
          <w:color w:val="000000"/>
          <w:sz w:val="28"/>
          <w:szCs w:val="28"/>
        </w:rPr>
        <w:t xml:space="preserve">В размерах 2/4, 3/4, 4/4 ноты объединяются в группы по счетным долям (они указаны в знаменателе размера) – в нашем случае это четверти. </w:t>
      </w:r>
    </w:p>
    <w:p w:rsidR="00A05753" w:rsidRPr="00A05753" w:rsidRDefault="00A05753" w:rsidP="00A0575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5753">
        <w:rPr>
          <w:b/>
          <w:color w:val="000000"/>
          <w:sz w:val="28"/>
          <w:szCs w:val="28"/>
        </w:rPr>
        <w:t xml:space="preserve">2/4 </w:t>
      </w:r>
      <w:r w:rsidRPr="00A05753"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</w:rPr>
        <w:t>читаем: две четверти, это значит что в каждом такте 2 доли по одной четверти</w:t>
      </w:r>
    </w:p>
    <w:p w:rsidR="00A05753" w:rsidRDefault="00A05753" w:rsidP="00A0575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05753" w:rsidRPr="00A05753" w:rsidRDefault="00A05753" w:rsidP="00A0575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5753">
        <w:rPr>
          <w:color w:val="000000"/>
          <w:sz w:val="28"/>
          <w:szCs w:val="28"/>
        </w:rPr>
        <w:t>Группировать следует так, чтобы границы долей было отчетливо видно. Например, в размере 4/4 шестнадцатые ноты нужно группировать по четыре:</w:t>
      </w:r>
    </w:p>
    <w:p w:rsidR="00A05753" w:rsidRPr="00A05753" w:rsidRDefault="00A05753" w:rsidP="00A0575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5753">
        <w:rPr>
          <w:noProof/>
          <w:color w:val="000000"/>
          <w:sz w:val="28"/>
          <w:szCs w:val="28"/>
        </w:rPr>
        <w:drawing>
          <wp:inline distT="0" distB="0" distL="0" distR="0">
            <wp:extent cx="5705475" cy="1247775"/>
            <wp:effectExtent l="19050" t="0" r="9525" b="0"/>
            <wp:docPr id="15" name="Рисунок 15" descr="Gruppirovka doleyi v tak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uppirovka doleyi v takt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753" w:rsidRPr="00A05753" w:rsidRDefault="00A05753" w:rsidP="00A0575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5753">
        <w:rPr>
          <w:color w:val="000000"/>
          <w:sz w:val="28"/>
          <w:szCs w:val="28"/>
        </w:rPr>
        <w:t> </w:t>
      </w:r>
    </w:p>
    <w:p w:rsidR="00A05753" w:rsidRPr="00A05753" w:rsidRDefault="00A05753" w:rsidP="00A0575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5753">
        <w:rPr>
          <w:color w:val="000000"/>
          <w:sz w:val="28"/>
          <w:szCs w:val="28"/>
        </w:rPr>
        <w:t xml:space="preserve">Не трудно посчитать, что каждая группа равна четвертной доле. В одном такте будет 4 </w:t>
      </w:r>
      <w:proofErr w:type="gramStart"/>
      <w:r w:rsidRPr="00A05753">
        <w:rPr>
          <w:color w:val="000000"/>
          <w:sz w:val="28"/>
          <w:szCs w:val="28"/>
        </w:rPr>
        <w:t>таких</w:t>
      </w:r>
      <w:proofErr w:type="gramEnd"/>
      <w:r w:rsidRPr="00A05753">
        <w:rPr>
          <w:color w:val="000000"/>
          <w:sz w:val="28"/>
          <w:szCs w:val="28"/>
        </w:rPr>
        <w:t xml:space="preserve"> группы.</w:t>
      </w:r>
    </w:p>
    <w:p w:rsidR="00A05753" w:rsidRDefault="00A05753" w:rsidP="00A0575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05753" w:rsidRPr="00A05753" w:rsidRDefault="00A05753" w:rsidP="00A0575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5753">
        <w:rPr>
          <w:color w:val="000000"/>
          <w:sz w:val="28"/>
          <w:szCs w:val="28"/>
        </w:rPr>
        <w:t>А вот пример того, как группировать не следует:</w:t>
      </w:r>
    </w:p>
    <w:p w:rsidR="00A05753" w:rsidRPr="00A05753" w:rsidRDefault="00A05753" w:rsidP="00A0575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5753">
        <w:rPr>
          <w:noProof/>
          <w:color w:val="000000"/>
          <w:sz w:val="28"/>
          <w:szCs w:val="28"/>
        </w:rPr>
        <w:drawing>
          <wp:inline distT="0" distB="0" distL="0" distR="0">
            <wp:extent cx="5724525" cy="1200150"/>
            <wp:effectExtent l="19050" t="0" r="9525" b="0"/>
            <wp:docPr id="16" name="Рисунок 16" descr="Gruppirovka doleyi v takte ne vern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ruppirovka doleyi v takte ne vernay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753" w:rsidRPr="00A05753" w:rsidRDefault="00A05753" w:rsidP="00A0575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5753">
        <w:rPr>
          <w:color w:val="000000"/>
          <w:sz w:val="28"/>
          <w:szCs w:val="28"/>
        </w:rPr>
        <w:t> </w:t>
      </w:r>
    </w:p>
    <w:p w:rsidR="00A05753" w:rsidRPr="00A05753" w:rsidRDefault="00A05753" w:rsidP="00A0575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5753">
        <w:rPr>
          <w:color w:val="000000"/>
          <w:sz w:val="28"/>
          <w:szCs w:val="28"/>
        </w:rPr>
        <w:t>Визуально воспринимать такую группировку нот чрезвычайно трудно, а читать с листа – невозможно.</w:t>
      </w:r>
    </w:p>
    <w:p w:rsidR="00A05753" w:rsidRPr="00A05753" w:rsidRDefault="00A05753" w:rsidP="00A057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abriela" w:hAnsi="Gabriela"/>
          <w:color w:val="000000"/>
          <w:sz w:val="28"/>
          <w:szCs w:val="28"/>
        </w:rPr>
      </w:pPr>
      <w:r w:rsidRPr="00A05753">
        <w:rPr>
          <w:rFonts w:ascii="Gabriela" w:hAnsi="Gabriela"/>
          <w:color w:val="000000"/>
          <w:sz w:val="28"/>
          <w:szCs w:val="28"/>
        </w:rPr>
        <w:t>В размере 2/4 ноты объединяют в две группы, каждая из которых равна четверти:</w:t>
      </w:r>
    </w:p>
    <w:p w:rsidR="00A05753" w:rsidRDefault="00A05753" w:rsidP="00A057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abriela" w:hAnsi="Gabriela"/>
          <w:color w:val="000000"/>
        </w:rPr>
      </w:pPr>
      <w:r>
        <w:rPr>
          <w:rFonts w:ascii="Gabriela" w:hAnsi="Gabriela"/>
          <w:noProof/>
          <w:color w:val="000000"/>
        </w:rPr>
        <w:drawing>
          <wp:inline distT="0" distB="0" distL="0" distR="0">
            <wp:extent cx="3800475" cy="1333500"/>
            <wp:effectExtent l="19050" t="0" r="9525" b="0"/>
            <wp:docPr id="29" name="Рисунок 29" descr="Gruppirovka doleyi v tak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ruppirovka doleyi v takt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753" w:rsidRDefault="00A05753" w:rsidP="00A057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abriela" w:hAnsi="Gabriela"/>
          <w:color w:val="000000"/>
        </w:rPr>
      </w:pPr>
      <w:r>
        <w:rPr>
          <w:rFonts w:ascii="Gabriela" w:hAnsi="Gabriela"/>
          <w:color w:val="000000"/>
        </w:rPr>
        <w:t> </w:t>
      </w:r>
    </w:p>
    <w:p w:rsidR="00A05753" w:rsidRPr="00A05753" w:rsidRDefault="00A05753" w:rsidP="00A057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abriela" w:hAnsi="Gabriela"/>
          <w:color w:val="000000"/>
          <w:sz w:val="28"/>
          <w:szCs w:val="28"/>
        </w:rPr>
      </w:pPr>
      <w:r w:rsidRPr="00A05753">
        <w:rPr>
          <w:rFonts w:ascii="Gabriela" w:hAnsi="Gabriela"/>
          <w:color w:val="000000"/>
          <w:sz w:val="28"/>
          <w:szCs w:val="28"/>
        </w:rPr>
        <w:t>Ритмический рисунок не самый простой, но ноты сгруппированы таким образом, что сразу видно каждую долю и посчитать размер такта не составит труда.</w:t>
      </w:r>
    </w:p>
    <w:p w:rsidR="00A05753" w:rsidRDefault="00A05753">
      <w:pPr>
        <w:rPr>
          <w:rFonts w:ascii="Times New Roman" w:hAnsi="Times New Roman" w:cs="Times New Roman"/>
          <w:sz w:val="28"/>
          <w:szCs w:val="28"/>
        </w:rPr>
      </w:pPr>
    </w:p>
    <w:p w:rsidR="00FE5559" w:rsidRDefault="00072A21" w:rsidP="00FE55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Hlk36644988"/>
      <w:r w:rsidRPr="00072A21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 xml:space="preserve"> Ритм – восьмая и две шестнадцатых </w:t>
      </w:r>
      <w:bookmarkEnd w:id="0"/>
    </w:p>
    <w:p w:rsidR="00072A21" w:rsidRPr="00FE5559" w:rsidRDefault="00072A21" w:rsidP="00FE55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А) Ритмическая группа </w:t>
      </w:r>
      <w:r w:rsidRPr="00206F6F">
        <w:rPr>
          <w:noProof/>
          <w:lang w:eastAsia="ru-RU"/>
        </w:rPr>
        <w:drawing>
          <wp:inline distT="0" distB="0" distL="0" distR="0">
            <wp:extent cx="828675" cy="3905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образуется в результате деления второй восьмой в ритме «две восьмых» </w:t>
      </w:r>
      <w:r w:rsidRPr="00206F6F">
        <w:rPr>
          <w:noProof/>
          <w:lang w:eastAsia="ru-RU"/>
        </w:rPr>
        <w:drawing>
          <wp:inline distT="0" distB="0" distL="0" distR="0">
            <wp:extent cx="1019175" cy="790575"/>
            <wp:effectExtent l="0" t="0" r="9525" b="952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на две шестнадцатых Таким образом </w:t>
      </w:r>
    </w:p>
    <w:p w:rsidR="00072A21" w:rsidRDefault="00072A21" w:rsidP="00072A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61F">
        <w:rPr>
          <w:noProof/>
          <w:lang w:eastAsia="ru-RU"/>
        </w:rPr>
        <w:drawing>
          <wp:inline distT="0" distB="0" distL="0" distR="0">
            <wp:extent cx="790575" cy="371475"/>
            <wp:effectExtent l="0" t="0" r="9525" b="952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9310" cy="389890"/>
            <wp:effectExtent l="0" t="0" r="889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2A21" w:rsidRPr="008E424A" w:rsidRDefault="00072A21" w:rsidP="00072A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424A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</w:p>
    <w:p w:rsidR="00072A21" w:rsidRDefault="00072A21" w:rsidP="00072A21">
      <w:pPr>
        <w:pStyle w:val="a7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2A21">
        <w:rPr>
          <w:rFonts w:ascii="Times New Roman" w:hAnsi="Times New Roman" w:cs="Times New Roman"/>
          <w:sz w:val="28"/>
          <w:szCs w:val="28"/>
        </w:rPr>
        <w:t xml:space="preserve">Прочитайте  теоретический материал </w:t>
      </w:r>
    </w:p>
    <w:p w:rsidR="00072A21" w:rsidRDefault="00072A21" w:rsidP="00072A21">
      <w:pPr>
        <w:pStyle w:val="a7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Прохлопайте ритмические рисунки</w:t>
      </w:r>
      <w:r w:rsidR="00FE5559">
        <w:rPr>
          <w:rFonts w:ascii="Times New Roman" w:hAnsi="Times New Roman" w:cs="Times New Roman"/>
          <w:sz w:val="28"/>
          <w:szCs w:val="28"/>
        </w:rPr>
        <w:t xml:space="preserve"> данные ниже (3 ритма)</w:t>
      </w:r>
      <w:r>
        <w:rPr>
          <w:rFonts w:ascii="Times New Roman" w:hAnsi="Times New Roman" w:cs="Times New Roman"/>
          <w:sz w:val="28"/>
          <w:szCs w:val="28"/>
        </w:rPr>
        <w:t xml:space="preserve">, с проговариванием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ритмослогов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Четверть – «ТА», восьмая – «ТИ», шестнадцатая –«ТИ-ЛИ». </w:t>
      </w:r>
    </w:p>
    <w:p w:rsidR="00072A21" w:rsidRPr="00072A21" w:rsidRDefault="00072A21" w:rsidP="00072A21">
      <w:pPr>
        <w:pStyle w:val="a7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аудиофайл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прохлопыванием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ритмов. Вышлите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почту </w:t>
      </w:r>
      <w:hyperlink r:id="rId18" w:history="1">
        <w:r w:rsidRPr="007D265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veretelnikova</w:t>
        </w:r>
        <w:r w:rsidRPr="00072A2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7D265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lena</w:t>
        </w:r>
        <w:r w:rsidRPr="00072A21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7D265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072A2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D265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72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2B3" w:rsidRDefault="008462B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3534728"/>
            <wp:effectExtent l="19050" t="0" r="0" b="0"/>
            <wp:docPr id="31" name="Рисунок 31" descr="https://1.bp.blogspot.com/-7FJtEnHJWuU/VwZT_CuXBZI/AAAAAAAABU4/l8ccoscYgsAND5dRnyZtf3ZH9rmkb1QxA/s1600/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1.bp.blogspot.com/-7FJtEnHJWuU/VwZT_CuXBZI/AAAAAAAABU4/l8ccoscYgsAND5dRnyZtf3ZH9rmkb1QxA/s1600/Page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634" cy="353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559" w:rsidRDefault="00FE5559" w:rsidP="00FE555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задания под номерами </w:t>
      </w:r>
      <w:r w:rsidRPr="00FE5559">
        <w:rPr>
          <w:rFonts w:ascii="Times New Roman" w:hAnsi="Times New Roman" w:cs="Times New Roman"/>
          <w:b/>
          <w:sz w:val="28"/>
          <w:szCs w:val="28"/>
        </w:rPr>
        <w:t>№2, №3, №4</w:t>
      </w:r>
    </w:p>
    <w:p w:rsidR="00FE5559" w:rsidRPr="00FE5559" w:rsidRDefault="00FE5559" w:rsidP="00FE5559">
      <w:pPr>
        <w:pStyle w:val="a7"/>
        <w:ind w:left="1069"/>
        <w:rPr>
          <w:rFonts w:ascii="Times New Roman" w:hAnsi="Times New Roman" w:cs="Times New Roman"/>
          <w:sz w:val="28"/>
          <w:szCs w:val="28"/>
        </w:rPr>
      </w:pPr>
      <w:r w:rsidRPr="00FE5559">
        <w:rPr>
          <w:rFonts w:ascii="Times New Roman" w:hAnsi="Times New Roman" w:cs="Times New Roman"/>
          <w:b/>
          <w:sz w:val="28"/>
          <w:szCs w:val="28"/>
        </w:rPr>
        <w:t xml:space="preserve">№4 </w:t>
      </w:r>
      <w:r>
        <w:rPr>
          <w:rFonts w:ascii="Times New Roman" w:hAnsi="Times New Roman" w:cs="Times New Roman"/>
          <w:sz w:val="28"/>
          <w:szCs w:val="28"/>
        </w:rPr>
        <w:t>прослушать в записи и дописать пропущенные ноты в тексте и ритмические рисунки с шестнадцатыми</w:t>
      </w:r>
    </w:p>
    <w:sectPr w:rsidR="00FE5559" w:rsidRPr="00FE5559" w:rsidSect="00CE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e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B21E8"/>
    <w:multiLevelType w:val="hybridMultilevel"/>
    <w:tmpl w:val="B7EC4E82"/>
    <w:lvl w:ilvl="0" w:tplc="94588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881"/>
    <w:rsid w:val="00072A21"/>
    <w:rsid w:val="002B6B0C"/>
    <w:rsid w:val="00447771"/>
    <w:rsid w:val="00803881"/>
    <w:rsid w:val="008462B3"/>
    <w:rsid w:val="00A05753"/>
    <w:rsid w:val="00CE542B"/>
    <w:rsid w:val="00FE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2B"/>
  </w:style>
  <w:style w:type="paragraph" w:styleId="2">
    <w:name w:val="heading 2"/>
    <w:basedOn w:val="a"/>
    <w:link w:val="20"/>
    <w:uiPriority w:val="9"/>
    <w:qFormat/>
    <w:rsid w:val="00803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7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3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03881"/>
    <w:rPr>
      <w:b/>
      <w:bCs/>
    </w:rPr>
  </w:style>
  <w:style w:type="paragraph" w:styleId="a4">
    <w:name w:val="Normal (Web)"/>
    <w:basedOn w:val="a"/>
    <w:uiPriority w:val="99"/>
    <w:semiHidden/>
    <w:unhideWhenUsed/>
    <w:rsid w:val="0080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88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057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072A21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072A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mailto:veretelnikova.lena@bk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2020-05-05T11:44:00Z</dcterms:created>
  <dcterms:modified xsi:type="dcterms:W3CDTF">2020-05-05T14:09:00Z</dcterms:modified>
</cp:coreProperties>
</file>