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7" w:rsidRPr="00264E17" w:rsidRDefault="00264E17" w:rsidP="00264E17">
      <w:pPr>
        <w:shd w:val="clear" w:color="auto" w:fill="E5D5AC"/>
        <w:spacing w:after="0" w:line="240" w:lineRule="auto"/>
        <w:rPr>
          <w:rFonts w:ascii="Verdana" w:eastAsia="Times New Roman" w:hAnsi="Verdana" w:cs="Times New Roman"/>
          <w:color w:val="766436"/>
          <w:sz w:val="32"/>
          <w:szCs w:val="32"/>
          <w:lang w:eastAsia="ru-RU"/>
        </w:rPr>
      </w:pPr>
      <w:r w:rsidRPr="00264E17">
        <w:rPr>
          <w:rFonts w:ascii="Verdana" w:eastAsia="Times New Roman" w:hAnsi="Verdana" w:cs="Times New Roman"/>
          <w:color w:val="766436"/>
          <w:sz w:val="32"/>
          <w:szCs w:val="32"/>
          <w:lang w:eastAsia="ru-RU"/>
        </w:rPr>
        <w:br/>
        <w:t>    Человек, дающий пред Богом «обет трезвости», исповедует и утверждает что трезвость — это норма жизни. Это естественное состояние человека, данное Богом от сотворения. Вот что пишет об этом святитель Игнатий Брянчанинов:</w:t>
      </w:r>
    </w:p>
    <w:p w:rsidR="00264E17" w:rsidRPr="00264E17" w:rsidRDefault="00264E17" w:rsidP="00264E17">
      <w:pPr>
        <w:shd w:val="clear" w:color="auto" w:fill="E5D5AC"/>
        <w:spacing w:after="0" w:line="240" w:lineRule="auto"/>
        <w:rPr>
          <w:rFonts w:ascii="Verdana" w:eastAsia="Times New Roman" w:hAnsi="Verdana" w:cs="Times New Roman"/>
          <w:color w:val="766436"/>
          <w:sz w:val="32"/>
          <w:szCs w:val="32"/>
          <w:lang w:eastAsia="ru-RU"/>
        </w:rPr>
      </w:pPr>
    </w:p>
    <w:p w:rsidR="00264E17" w:rsidRPr="00264E17" w:rsidRDefault="00264E17" w:rsidP="00264E17">
      <w:pPr>
        <w:shd w:val="clear" w:color="auto" w:fill="E5D5AC"/>
        <w:spacing w:after="0" w:line="240" w:lineRule="auto"/>
        <w:rPr>
          <w:rFonts w:ascii="Verdana" w:eastAsia="Times New Roman" w:hAnsi="Verdana" w:cs="Times New Roman"/>
          <w:color w:val="766436"/>
          <w:sz w:val="32"/>
          <w:szCs w:val="32"/>
          <w:lang w:eastAsia="ru-RU"/>
        </w:rPr>
      </w:pPr>
      <w:r w:rsidRPr="00264E17">
        <w:rPr>
          <w:rFonts w:ascii="Verdana" w:eastAsia="Times New Roman" w:hAnsi="Verdana" w:cs="Times New Roman"/>
          <w:i/>
          <w:iCs/>
          <w:color w:val="766436"/>
          <w:sz w:val="32"/>
          <w:szCs w:val="32"/>
          <w:lang w:eastAsia="ru-RU"/>
        </w:rPr>
        <w:t xml:space="preserve">«Все </w:t>
      </w:r>
      <w:proofErr w:type="spellStart"/>
      <w:r w:rsidRPr="00264E17">
        <w:rPr>
          <w:rFonts w:ascii="Verdana" w:eastAsia="Times New Roman" w:hAnsi="Verdana" w:cs="Times New Roman"/>
          <w:i/>
          <w:iCs/>
          <w:color w:val="766436"/>
          <w:sz w:val="32"/>
          <w:szCs w:val="32"/>
          <w:lang w:eastAsia="ru-RU"/>
        </w:rPr>
        <w:t>ухмеляющие</w:t>
      </w:r>
      <w:proofErr w:type="spellEnd"/>
      <w:r w:rsidRPr="00264E17">
        <w:rPr>
          <w:rFonts w:ascii="Verdana" w:eastAsia="Times New Roman" w:hAnsi="Verdana" w:cs="Times New Roman"/>
          <w:i/>
          <w:iCs/>
          <w:color w:val="766436"/>
          <w:sz w:val="32"/>
          <w:szCs w:val="32"/>
          <w:lang w:eastAsia="ru-RU"/>
        </w:rPr>
        <w:t xml:space="preserve"> напитки, возбраняются подвижнику, как лишающие ум трезвости, и тем победы в мысленной брани. Побеждённый ум, особливо сладострастными помыслами, усладившийся ими, лишается духовной благодати; </w:t>
      </w:r>
      <w:proofErr w:type="gramStart"/>
      <w:r w:rsidRPr="00264E17">
        <w:rPr>
          <w:rFonts w:ascii="Verdana" w:eastAsia="Times New Roman" w:hAnsi="Verdana" w:cs="Times New Roman"/>
          <w:i/>
          <w:iCs/>
          <w:color w:val="766436"/>
          <w:sz w:val="32"/>
          <w:szCs w:val="32"/>
          <w:lang w:eastAsia="ru-RU"/>
        </w:rPr>
        <w:t>приобретённое</w:t>
      </w:r>
      <w:proofErr w:type="gramEnd"/>
      <w:r w:rsidRPr="00264E17">
        <w:rPr>
          <w:rFonts w:ascii="Verdana" w:eastAsia="Times New Roman" w:hAnsi="Verdana" w:cs="Times New Roman"/>
          <w:i/>
          <w:iCs/>
          <w:color w:val="766436"/>
          <w:sz w:val="32"/>
          <w:szCs w:val="32"/>
          <w:lang w:eastAsia="ru-RU"/>
        </w:rPr>
        <w:t xml:space="preserve"> многими и долговременными трудами теряется в несколько часов, в несколько минут». </w:t>
      </w:r>
    </w:p>
    <w:p w:rsidR="00264E17" w:rsidRPr="00264E17" w:rsidRDefault="00264E17" w:rsidP="00264E17">
      <w:pPr>
        <w:shd w:val="clear" w:color="auto" w:fill="E5D5AC"/>
        <w:spacing w:after="0" w:line="240" w:lineRule="auto"/>
        <w:rPr>
          <w:rFonts w:ascii="Verdana" w:eastAsia="Times New Roman" w:hAnsi="Verdana" w:cs="Times New Roman"/>
          <w:color w:val="766436"/>
          <w:sz w:val="32"/>
          <w:szCs w:val="32"/>
          <w:lang w:eastAsia="ru-RU"/>
        </w:rPr>
      </w:pPr>
    </w:p>
    <w:p w:rsidR="00264E17" w:rsidRPr="00264E17" w:rsidRDefault="00264E17" w:rsidP="00264E17">
      <w:pPr>
        <w:shd w:val="clear" w:color="auto" w:fill="E5D5AC"/>
        <w:spacing w:after="0" w:line="240" w:lineRule="auto"/>
        <w:rPr>
          <w:rFonts w:ascii="Verdana" w:eastAsia="Times New Roman" w:hAnsi="Verdana" w:cs="Times New Roman"/>
          <w:color w:val="766436"/>
          <w:sz w:val="32"/>
          <w:szCs w:val="32"/>
          <w:lang w:eastAsia="ru-RU"/>
        </w:rPr>
      </w:pPr>
      <w:r w:rsidRPr="00264E17">
        <w:rPr>
          <w:rFonts w:ascii="Verdana" w:eastAsia="Times New Roman" w:hAnsi="Verdana" w:cs="Times New Roman"/>
          <w:color w:val="766436"/>
          <w:sz w:val="32"/>
          <w:szCs w:val="32"/>
          <w:lang w:eastAsia="ru-RU"/>
        </w:rPr>
        <w:t xml:space="preserve">    А вот причину желания искажать свое сознание, объясняет святой праведный Иоанн </w:t>
      </w:r>
      <w:proofErr w:type="spellStart"/>
      <w:r w:rsidRPr="00264E17">
        <w:rPr>
          <w:rFonts w:ascii="Verdana" w:eastAsia="Times New Roman" w:hAnsi="Verdana" w:cs="Times New Roman"/>
          <w:color w:val="766436"/>
          <w:sz w:val="32"/>
          <w:szCs w:val="32"/>
          <w:lang w:eastAsia="ru-RU"/>
        </w:rPr>
        <w:t>Кронштадтский</w:t>
      </w:r>
      <w:proofErr w:type="spellEnd"/>
      <w:r w:rsidRPr="00264E17">
        <w:rPr>
          <w:rFonts w:ascii="Verdana" w:eastAsia="Times New Roman" w:hAnsi="Verdana" w:cs="Times New Roman"/>
          <w:color w:val="766436"/>
          <w:sz w:val="32"/>
          <w:szCs w:val="32"/>
          <w:lang w:eastAsia="ru-RU"/>
        </w:rPr>
        <w:t>:</w:t>
      </w:r>
    </w:p>
    <w:p w:rsidR="00264E17" w:rsidRPr="00264E17" w:rsidRDefault="00264E17" w:rsidP="00264E17">
      <w:pPr>
        <w:shd w:val="clear" w:color="auto" w:fill="E5D5AC"/>
        <w:spacing w:after="0" w:line="240" w:lineRule="auto"/>
        <w:rPr>
          <w:rFonts w:ascii="Verdana" w:eastAsia="Times New Roman" w:hAnsi="Verdana" w:cs="Times New Roman"/>
          <w:color w:val="766436"/>
          <w:sz w:val="32"/>
          <w:szCs w:val="32"/>
          <w:lang w:eastAsia="ru-RU"/>
        </w:rPr>
      </w:pPr>
    </w:p>
    <w:p w:rsidR="00264E17" w:rsidRPr="00264E17" w:rsidRDefault="00264E17" w:rsidP="00264E17">
      <w:pPr>
        <w:shd w:val="clear" w:color="auto" w:fill="E5D5AC"/>
        <w:spacing w:after="0" w:line="240" w:lineRule="auto"/>
        <w:rPr>
          <w:rFonts w:ascii="Verdana" w:eastAsia="Times New Roman" w:hAnsi="Verdana" w:cs="Times New Roman"/>
          <w:color w:val="766436"/>
          <w:sz w:val="32"/>
          <w:szCs w:val="32"/>
          <w:lang w:eastAsia="ru-RU"/>
        </w:rPr>
      </w:pPr>
      <w:r w:rsidRPr="00264E17">
        <w:rPr>
          <w:rFonts w:ascii="Verdana" w:eastAsia="Times New Roman" w:hAnsi="Verdana" w:cs="Times New Roman"/>
          <w:i/>
          <w:iCs/>
          <w:color w:val="766436"/>
          <w:sz w:val="32"/>
          <w:szCs w:val="32"/>
          <w:lang w:eastAsia="ru-RU"/>
        </w:rPr>
        <w:t>«Отчего происходит жажда к вину? Оттого, что христиане не имеют в сердце спасительной Божией благодати; оттого, что не жаждут своего вечного спасения, а по обольщению врага и собственному невниманию пренебрегают им как чем-то маловажным. Жажда божественной благодати, жажда своего спасения прогнала бы всякую жажду вина и вообще чувственных удовольствий, как представление жажды вечных сладостей на небесах отнимало у святых охоту к земным сладостям».</w:t>
      </w:r>
    </w:p>
    <w:p w:rsidR="003D6686" w:rsidRDefault="00264E17">
      <w:r w:rsidRPr="00264E17">
        <w:t>http://trezvenie.org/events/event/trezvday/full/&amp;id=13210</w:t>
      </w:r>
    </w:p>
    <w:sectPr w:rsidR="003D6686" w:rsidSect="003D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64E17"/>
    <w:rsid w:val="00264E17"/>
    <w:rsid w:val="003D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24691">
          <w:blockQuote w:val="1"/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2020">
              <w:blockQuote w:val="1"/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9096">
          <w:blockQuote w:val="1"/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9246">
              <w:blockQuote w:val="1"/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Krokoz™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2014-04-01T13:06:00Z</dcterms:created>
  <dcterms:modified xsi:type="dcterms:W3CDTF">2014-04-01T13:07:00Z</dcterms:modified>
</cp:coreProperties>
</file>