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D99" w:rsidRDefault="000B04A3">
      <w:r>
        <w:t>Со светлой седмицы в ИК-3 с.Пановка Пестречинского района в здании клуба, где располагалась молитвенная комната в результате расширения площади для верующих заключенных, открылась возможность построить  небольшую церковь на 50 человек. На данном этапе помещение под церковь  очищается от ненужного инвентаря и готовится к внутренней отделке, также устраивается иконостас.</w:t>
      </w:r>
    </w:p>
    <w:p w:rsidR="000B04A3" w:rsidRDefault="000B04A3"/>
    <w:sectPr w:rsidR="000B04A3" w:rsidSect="00851D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04A3"/>
    <w:rsid w:val="000B04A3"/>
    <w:rsid w:val="00851D99"/>
    <w:rsid w:val="008E6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001</cp:lastModifiedBy>
  <cp:revision>1</cp:revision>
  <dcterms:created xsi:type="dcterms:W3CDTF">2012-04-28T08:54:00Z</dcterms:created>
  <dcterms:modified xsi:type="dcterms:W3CDTF">2012-04-28T09:25:00Z</dcterms:modified>
</cp:coreProperties>
</file>