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center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bookmarkStart w:id="0" w:name="_GoBack"/>
      <w:r w:rsidRPr="00E07171">
        <w:rPr>
          <w:rFonts w:ascii="Georgia" w:eastAsia="Times New Roman" w:hAnsi="Georgia" w:cs="Arial"/>
          <w:b/>
          <w:bCs/>
          <w:color w:val="222222"/>
          <w:sz w:val="28"/>
          <w:szCs w:val="28"/>
          <w:lang w:eastAsia="ru-RU"/>
        </w:rPr>
        <w:br/>
        <w:t>Открытки на Пасху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b/>
          <w:bCs/>
          <w:color w:val="222222"/>
          <w:sz w:val="28"/>
          <w:szCs w:val="28"/>
          <w:lang w:eastAsia="ru-RU"/>
        </w:rPr>
        <w:t>Много десятилетий подряд накануне Пасхи тысячи пасхальных открыток несли поздравления со Светлым днем к тем, кого люди не могли поздравить лично. «Христос воскресе!» — этими словами радости и любви люди спешили поделиться со своими родными и близкими, которые оказались далеко в праздничные дни.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Когда появились первые «открытые письма», точно сказать невозможно. Некоторые историки утверждают, что подобные послания отправляли еще в Древнем Египте. Непосредственными предшественницами современных открыток были гравированные карточки, изобретенные французским гравером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Демезоном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в 70-е годы XVIII века. Новшество популярностью не пользовалось, поскольку пересылка по почте приветствий и поздравлений с текстом, который мог прочитать любой, считалась нескромной. А вот в России подобные гравированные карточки прижились, хотя общественной почте их не доверяли.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«Почтовое» хождение открытки получили лишь спустя столетие, в 1870 г. и снова во Франции – в военное время в армии не хватало бумаги для писем. С легкой руки книгопродавца Леона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Бенардо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</w:t>
      </w:r>
      <w:proofErr w:type="gram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почтовую</w:t>
      </w:r>
      <w:proofErr w:type="gram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бумаги стали заменять кусочками картона. На одной стороне писали адрес, а другая предназначалась для письма. Некоторые солдаты делали на картонках рисунки. Вдохновившись этим,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Бенардо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украсил адресную сторону открытки патриотической виньеткой и выпустил первую французскую открытку. По другим данным, первую иллюстрированную открытку выпустил книготорговец Шварц из Ольденбурга. В 1874 г. был установлен </w:t>
      </w: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lastRenderedPageBreak/>
        <w:t xml:space="preserve">единый европейский размер открытого письма – 90 х 40 мм, который в 1925 г. </w:t>
      </w:r>
      <w:proofErr w:type="gram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заменили на новый</w:t>
      </w:r>
      <w:proofErr w:type="gram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— 105 х 150 мм.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Первые иллюстрированные открытки были черно-белыми, затем начали выпускать цветные и фото-открытки. Писать что-либо, кроме адреса, на оборотной стороне открытки было запрещено. В результате отправителю невольно приходилось портить изображение. В 1904 г. появились открытки, на оборотной стороне которых было выделено место для письма.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Изображения на открытках были самыми разнообразными по тематике, но самыми распространенными стали поздравительные открытки, в том числе и с религиозными праздниками. В России по числу отправлений, безусловно, лидировали пасхальные и рождественские открытки, а также открытки с поздравлениями ко Дню Ангела.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Накануне Пасхи тысячи открыток несли поздравления со Светлым днем к тем, кого люди не могли поздравить лично. «Христос воскресе!» — этими словами радости и любви люди спешили поделиться со своими родными и близкими, которые оказались далеко в праздничные дни.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Трудно поверить, но первые пасхальные открытки в России появились только в 1898 г. Они были иллюстрированы четырьмя «весенними» акварелями русского художника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Н.Н.Каразина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. Выпустило открытки издательство при московской православной общине Святой Евгении. Опыт оказался удачным, открытки охотно раскупали, отправляли по почте, использовали для украшения дома к празднику и бережно хранили. В дальнейшем издательство общины стало одним из самых уважаемых в стране производителем поздравительных открыток. За 20 лет эта благотворительная организация, созданная для помощи бедствующим сестрам </w:t>
      </w: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lastRenderedPageBreak/>
        <w:t xml:space="preserve">милосердия, выпустила около 6,5 тысяч названий открыток разнообразного содержания. Рисунки для них делали самые известные художники того времени: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Билибин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,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Пимоненко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,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Бём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, Зарубин, Зворыкин, 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Беренштам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и многие другие.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Производством открыток скоро занялись и другие издательства, например, петербургское «Ришар» и рижское «</w:t>
      </w:r>
      <w:proofErr w:type="spellStart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Ленц</w:t>
      </w:r>
      <w:proofErr w:type="spellEnd"/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 xml:space="preserve"> и Рудольф». Поскольку в Европе открытки не пользовались таким спросом, как в России, некоторые западные издательства печатали их для нашей страны. Именно из Европы на российские пасхальные открытки, помимо традиционных яиц, куличей, храмов, весенних пейзажей и христосующихся людей, попали образы, для России совсем не характерные, например, зайцы или цыплята.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Во время Первой мировой войны на пасхальные открытки проникли агитационные и военные сюжеты, а в первый послереволюционный год на открытке появилось красное яйцо – как символ нового миропорядка. Впрочем, сразу после этого пасхальные открытки были объявлены пропагандой религии, чуждой советскому человеку, и надолго исчезли из нашей жизни. Традиции русской пасхальной открытки сохранялись лишь в кругах эмигрантов.</w:t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Georgia" w:eastAsia="Times New Roman" w:hAnsi="Georgia" w:cs="Arial"/>
          <w:color w:val="222222"/>
          <w:sz w:val="28"/>
          <w:szCs w:val="28"/>
          <w:lang w:eastAsia="ru-RU"/>
        </w:rPr>
      </w:pPr>
      <w:r w:rsidRPr="00E07171">
        <w:rPr>
          <w:rFonts w:ascii="Georgia" w:eastAsia="Times New Roman" w:hAnsi="Georgia" w:cs="Arial"/>
          <w:color w:val="222222"/>
          <w:sz w:val="28"/>
          <w:szCs w:val="28"/>
          <w:lang w:eastAsia="ru-RU"/>
        </w:rPr>
        <w:t>После окончания Великой Отечественной войны пасхальные открытки небольшими тиражами начали выпускать церковные издательства, однако продавались они только в церковных лавках. Постепенно возрождаться пасхальная открытка начала лишь в конце 80-х годов прошлого века. Несмотря на все возможности современной полиграфии, многие издательства тиражируют дореволюционные открытки, объясняя это тем, что фантазия художников, к сожалению, не идет дальше стандартных яиц, куличей и фотографий соборов.</w:t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448300" cy="8417039"/>
            <wp:effectExtent l="0" t="0" r="0" b="3175"/>
            <wp:docPr id="33" name="Рисунок 33" descr="C:\Users\СЕРЗАБ\Documents\Ильинка\открытк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ЗАБ\Documents\Ильинка\открытки\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09" cy="84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334515" cy="7943850"/>
            <wp:effectExtent l="0" t="0" r="0" b="0"/>
            <wp:docPr id="32" name="Рисунок 32" descr="C:\Users\СЕРЗАБ\Documents\Ильинка\открыт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ЗАБ\Documents\Ильинка\открытки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12" cy="80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387752" cy="8972550"/>
            <wp:effectExtent l="0" t="0" r="3810" b="0"/>
            <wp:docPr id="31" name="Рисунок 31" descr="C:\Users\СЕРЗАБ\Documents\Ильинка\открыт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ЗАБ\Documents\Ильинка\открытки\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98" cy="89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94733" cy="4305300"/>
            <wp:effectExtent l="0" t="0" r="6350" b="0"/>
            <wp:docPr id="29" name="Рисунок 29" descr="C:\Users\СЕРЗАБ\Documents\Ильинка\открыт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ЗАБ\Documents\Ильинка\открытки\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35" cy="43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104447" cy="8896350"/>
            <wp:effectExtent l="0" t="0" r="0" b="0"/>
            <wp:docPr id="28" name="Рисунок 28" descr="C:\Users\СЕРЗАБ\Documents\Ильинка\открыт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ЗАБ\Documents\Ильинка\открытки\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38" cy="89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372569" cy="9239250"/>
            <wp:effectExtent l="0" t="0" r="9525" b="0"/>
            <wp:docPr id="27" name="Рисунок 27" descr="C:\Users\СЕРЗАБ\Documents\Ильинка\открыт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ЗАБ\Documents\Ильинка\открытки\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09" cy="92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t xml:space="preserve">  </w:t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6369544" cy="4533900"/>
            <wp:effectExtent l="0" t="0" r="0" b="0"/>
            <wp:docPr id="26" name="Рисунок 26" descr="C:\Users\СЕРЗАБ\Documents\Ильинка\открыт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ЗАБ\Documents\Ильинка\открытки\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3" cy="45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447532" cy="4095750"/>
            <wp:effectExtent l="0" t="0" r="0" b="0"/>
            <wp:docPr id="24" name="Рисунок 24" descr="C:\Users\СЕРЗАБ\Documents\Ильинка\открыт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ЗАБ\Documents\Ильинка\открытки\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32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43863" cy="9105900"/>
            <wp:effectExtent l="0" t="0" r="0" b="0"/>
            <wp:docPr id="23" name="Рисунок 23" descr="C:\Users\СЕРЗАБ\Documents\Ильинка\открыт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ЗАБ\Documents\Ильинка\открытки\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65" cy="91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002401" cy="8629650"/>
            <wp:effectExtent l="0" t="0" r="0" b="0"/>
            <wp:docPr id="22" name="Рисунок 22" descr="C:\Users\СЕРЗАБ\Documents\Ильинка\открыт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ЗАБ\Documents\Ильинка\открытки\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01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t xml:space="preserve">   </w:t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031066" cy="3977810"/>
            <wp:effectExtent l="0" t="0" r="8255" b="3810"/>
            <wp:docPr id="21" name="Рисунок 21" descr="C:\Users\СЕРЗАБ\Documents\Ильинка\открыт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ЗАБ\Documents\Ильинка\открытки\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9" cy="39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t xml:space="preserve">   </w:t>
      </w:r>
    </w:p>
    <w:p w:rsid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5715000" cy="4566860"/>
            <wp:effectExtent l="0" t="0" r="0" b="5715"/>
            <wp:docPr id="20" name="Рисунок 20" descr="C:\Users\СЕРЗАБ\Documents\Ильинка\открыт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ЗАБ\Documents\Ильинка\открытки\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65" cy="45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t xml:space="preserve"> </w:t>
      </w:r>
    </w:p>
    <w:p w:rsidR="00E07171" w:rsidRPr="00E07171" w:rsidRDefault="00E07171" w:rsidP="00E07171">
      <w:pPr>
        <w:shd w:val="clear" w:color="auto" w:fill="FFFFFF"/>
        <w:spacing w:line="360" w:lineRule="auto"/>
        <w:ind w:firstLine="426"/>
        <w:jc w:val="both"/>
        <w:rPr>
          <w:rFonts w:ascii="Arial" w:eastAsia="Times New Roman" w:hAnsi="Arial" w:cs="Arial"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082736" cy="4610100"/>
            <wp:effectExtent l="0" t="0" r="0" b="0"/>
            <wp:docPr id="19" name="Рисунок 19" descr="C:\Users\СЕРЗАБ\Documents\Ильинка\открыт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ЗАБ\Documents\Ильинка\открытки\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28" cy="46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017890" cy="8896350"/>
            <wp:effectExtent l="0" t="0" r="2540" b="0"/>
            <wp:docPr id="18" name="Рисунок 18" descr="C:\Users\СЕРЗАБ\Documents\Ильинка\открыт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ЗАБ\Documents\Ильинка\открытки\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49" cy="89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57058" cy="9258300"/>
            <wp:effectExtent l="0" t="0" r="5715" b="0"/>
            <wp:docPr id="17" name="Рисунок 17" descr="C:\Users\СЕРЗАБ\Documents\Ильинка\открыт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ЗАБ\Documents\Ильинка\открытки\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7" cy="92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670774" cy="8934450"/>
            <wp:effectExtent l="0" t="0" r="6350" b="0"/>
            <wp:docPr id="16" name="Рисунок 16" descr="C:\Users\СЕРЗАБ\Documents\Ильинка\открыт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ЗАБ\Documents\Ильинка\открытки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30" cy="90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28733" cy="9544050"/>
            <wp:effectExtent l="0" t="0" r="0" b="0"/>
            <wp:docPr id="15" name="Рисунок 15" descr="C:\Users\СЕРЗАБ\Documents\Ильинка\открыт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ЗАБ\Documents\Ильинка\открытки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57" cy="95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803984" cy="9086850"/>
            <wp:effectExtent l="0" t="0" r="6350" b="0"/>
            <wp:docPr id="14" name="Рисунок 14" descr="C:\Users\СЕРЗАБ\Documents\Ильинка\открыт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ЗАБ\Documents\Ильинка\открытки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77" cy="91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820212" cy="9086850"/>
            <wp:effectExtent l="0" t="0" r="9525" b="0"/>
            <wp:docPr id="13" name="Рисунок 13" descr="C:\Users\СЕРЗАБ\Documents\Ильинка\открытки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ЗАБ\Documents\Ильинка\открытки\1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73" cy="91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850618" cy="9182100"/>
            <wp:effectExtent l="0" t="0" r="0" b="0"/>
            <wp:docPr id="12" name="Рисунок 12" descr="C:\Users\СЕРЗАБ\Documents\Ильинка\открыт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ЗАБ\Documents\Ильинка\открытки\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09" cy="91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55416" cy="9391650"/>
            <wp:effectExtent l="0" t="0" r="0" b="0"/>
            <wp:docPr id="11" name="Рисунок 11" descr="C:\Users\СЕРЗАБ\Documents\Ильинка\откры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ЗАБ\Documents\Ильинка\открытки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46" cy="94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235117" cy="8305800"/>
            <wp:effectExtent l="0" t="0" r="0" b="0"/>
            <wp:docPr id="10" name="Рисунок 10" descr="C:\Users\СЕРЗАБ\Documents\Ильинка\откры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ЗАБ\Documents\Ильинка\открытки\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90" cy="83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24271" cy="9296400"/>
            <wp:effectExtent l="0" t="0" r="0" b="0"/>
            <wp:docPr id="9" name="Рисунок 9" descr="C:\Users\СЕРЗАБ\Documents\Ильинка\откры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ЗАБ\Documents\Ильинка\открытки\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64" cy="92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423629" cy="4191000"/>
            <wp:effectExtent l="0" t="0" r="0" b="0"/>
            <wp:docPr id="7" name="Рисунок 7" descr="C:\Users\СЕРЗАБ\Documents\Ильинка\откры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ЗАБ\Documents\Ильинка\открытки\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52" cy="42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676281" cy="8853578"/>
            <wp:effectExtent l="0" t="0" r="635" b="5080"/>
            <wp:docPr id="6" name="Рисунок 6" descr="C:\Users\СЕРЗАБ\Documents\Ильинка\откры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ЗАБ\Documents\Ильинка\открытки\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34" cy="88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868694" cy="9144000"/>
            <wp:effectExtent l="0" t="0" r="0" b="0"/>
            <wp:docPr id="5" name="Рисунок 5" descr="C:\Users\СЕРЗАБ\Documents\Ильинка\откры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ЗАБ\Documents\Ильинка\открытки\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62" cy="91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457950" cy="9926139"/>
            <wp:effectExtent l="0" t="0" r="0" b="0"/>
            <wp:docPr id="4" name="Рисунок 4" descr="C:\Users\СЕРЗАБ\Documents\Ильинка\откры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ЗАБ\Documents\Ильинка\открытки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12" cy="9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416161" cy="4210050"/>
            <wp:effectExtent l="0" t="0" r="3810" b="0"/>
            <wp:docPr id="3" name="Рисунок 3" descr="C:\Users\СЕРЗАБ\Documents\Ильинка\откры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ЗАБ\Documents\Ильинка\открытки\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03" cy="42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096469" cy="9696450"/>
            <wp:effectExtent l="0" t="0" r="0" b="0"/>
            <wp:docPr id="2" name="Рисунок 2" descr="C:\Users\СЕРЗАБ\Documents\Ильинка\откры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ЗАБ\Documents\Ильинка\открытки\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53" cy="96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6190333" cy="3962400"/>
            <wp:effectExtent l="0" t="0" r="1270" b="0"/>
            <wp:docPr id="1" name="Рисунок 1" descr="C:\Users\СЕРЗАБ\Documents\Ильинка\откры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ЗАБ\Documents\Ильинка\открытки\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3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BC1" w:rsidRDefault="00EB1BC1" w:rsidP="00E07171">
      <w:pPr>
        <w:spacing w:line="360" w:lineRule="auto"/>
      </w:pPr>
    </w:p>
    <w:sectPr w:rsidR="00EB1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171"/>
    <w:rsid w:val="002F2EC8"/>
    <w:rsid w:val="00E07171"/>
    <w:rsid w:val="00EB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717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717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5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0484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156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606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3881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107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821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247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545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9139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357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4736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7727">
          <w:marLeft w:val="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705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СЕРЗАБ</dc:creator>
  <cp:lastModifiedBy>СЕРЗАБ</cp:lastModifiedBy>
  <cp:revision>2</cp:revision>
  <dcterms:created xsi:type="dcterms:W3CDTF">2012-04-13T18:08:00Z</dcterms:created>
  <dcterms:modified xsi:type="dcterms:W3CDTF">2012-04-13T18:16:00Z</dcterms:modified>
</cp:coreProperties>
</file>