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F" w:rsidRPr="0006238C" w:rsidRDefault="00CC71FF" w:rsidP="00A569C7">
      <w:pPr>
        <w:shd w:val="clear" w:color="auto" w:fill="FFFFFF"/>
        <w:tabs>
          <w:tab w:val="left" w:pos="2127"/>
        </w:tabs>
        <w:spacing w:before="2117" w:after="120" w:line="365" w:lineRule="exact"/>
        <w:ind w:left="3119" w:hanging="3119"/>
        <w:jc w:val="center"/>
        <w:rPr>
          <w:rFonts w:ascii="TimesET" w:hAnsi="TimesET"/>
          <w:sz w:val="28"/>
          <w:szCs w:val="28"/>
        </w:rPr>
      </w:pPr>
      <w:r w:rsidRPr="0006238C">
        <w:rPr>
          <w:rFonts w:ascii="TimesET" w:eastAsia="Times New Roman" w:hAnsi="TimesET"/>
          <w:b/>
          <w:bCs/>
          <w:sz w:val="28"/>
          <w:szCs w:val="28"/>
        </w:rPr>
        <w:t>ПОЛОЖЕНИЕ</w:t>
      </w:r>
    </w:p>
    <w:p w:rsidR="00CC71FF" w:rsidRPr="00D07E83" w:rsidRDefault="00A569C7" w:rsidP="00A569C7">
      <w:pPr>
        <w:shd w:val="clear" w:color="auto" w:fill="FFFFFF"/>
        <w:tabs>
          <w:tab w:val="left" w:pos="2127"/>
        </w:tabs>
        <w:spacing w:before="106" w:after="120" w:line="240" w:lineRule="auto"/>
        <w:jc w:val="center"/>
        <w:rPr>
          <w:rFonts w:ascii="TimesET" w:hAnsi="TimesET"/>
          <w:b/>
          <w:color w:val="31849B" w:themeColor="accent5" w:themeShade="BF"/>
          <w:sz w:val="28"/>
          <w:szCs w:val="28"/>
        </w:rPr>
      </w:pPr>
      <w:r>
        <w:rPr>
          <w:rFonts w:ascii="TimesET" w:eastAsia="Times New Roman" w:hAnsi="TimesET"/>
          <w:b/>
          <w:color w:val="31849B" w:themeColor="accent5" w:themeShade="BF"/>
          <w:position w:val="4"/>
          <w:sz w:val="28"/>
          <w:szCs w:val="28"/>
        </w:rPr>
        <w:t xml:space="preserve">О детском художественном </w:t>
      </w:r>
      <w:bookmarkStart w:id="0" w:name="_GoBack"/>
      <w:bookmarkEnd w:id="0"/>
      <w:r w:rsidR="00CC71FF" w:rsidRPr="00D07E83">
        <w:rPr>
          <w:rFonts w:ascii="TimesET" w:eastAsia="Times New Roman" w:hAnsi="TimesET"/>
          <w:b/>
          <w:color w:val="31849B" w:themeColor="accent5" w:themeShade="BF"/>
          <w:position w:val="4"/>
          <w:sz w:val="28"/>
          <w:szCs w:val="28"/>
        </w:rPr>
        <w:t>конкурсе новогодних открыток</w:t>
      </w:r>
    </w:p>
    <w:p w:rsidR="00CC71FF" w:rsidRPr="00D07E83" w:rsidRDefault="00CC71FF" w:rsidP="00A569C7">
      <w:pPr>
        <w:shd w:val="clear" w:color="auto" w:fill="FFFFFF"/>
        <w:tabs>
          <w:tab w:val="left" w:pos="2127"/>
        </w:tabs>
        <w:spacing w:after="120" w:line="240" w:lineRule="auto"/>
        <w:jc w:val="center"/>
        <w:rPr>
          <w:rFonts w:ascii="TimesET" w:eastAsia="Times New Roman" w:hAnsi="TimesET"/>
          <w:b/>
          <w:color w:val="31849B" w:themeColor="accent5" w:themeShade="BF"/>
          <w:position w:val="-5"/>
          <w:sz w:val="28"/>
          <w:szCs w:val="28"/>
        </w:rPr>
      </w:pPr>
      <w:r w:rsidRPr="00D07E83">
        <w:rPr>
          <w:rFonts w:ascii="TimesET" w:hAnsi="TimesET"/>
          <w:b/>
          <w:color w:val="31849B" w:themeColor="accent5" w:themeShade="BF"/>
          <w:position w:val="-5"/>
          <w:sz w:val="28"/>
          <w:szCs w:val="28"/>
        </w:rPr>
        <w:t>«</w:t>
      </w:r>
      <w:r w:rsidRPr="00D07E83">
        <w:rPr>
          <w:rFonts w:ascii="TimesET" w:eastAsia="Times New Roman" w:hAnsi="TimesET"/>
          <w:b/>
          <w:color w:val="31849B" w:themeColor="accent5" w:themeShade="BF"/>
          <w:position w:val="-5"/>
          <w:sz w:val="28"/>
          <w:szCs w:val="28"/>
        </w:rPr>
        <w:t>465 лет добровольного вхождения Чувашии в состав России»</w:t>
      </w:r>
    </w:p>
    <w:p w:rsidR="00A569C7" w:rsidRDefault="00A569C7" w:rsidP="00A569C7">
      <w:pPr>
        <w:shd w:val="clear" w:color="auto" w:fill="FFFFFF"/>
        <w:tabs>
          <w:tab w:val="left" w:pos="2127"/>
        </w:tabs>
        <w:spacing w:after="120" w:line="336" w:lineRule="exact"/>
        <w:rPr>
          <w:rFonts w:asciiTheme="majorHAnsi" w:hAnsiTheme="majorHAnsi" w:cs="Helvetica"/>
          <w:sz w:val="28"/>
          <w:szCs w:val="28"/>
        </w:rPr>
      </w:pPr>
    </w:p>
    <w:p w:rsidR="00CC71FF" w:rsidRPr="00D07E83" w:rsidRDefault="00A569C7" w:rsidP="00A569C7">
      <w:pPr>
        <w:shd w:val="clear" w:color="auto" w:fill="FFFFFF"/>
        <w:tabs>
          <w:tab w:val="left" w:pos="567"/>
        </w:tabs>
        <w:spacing w:after="120" w:line="336" w:lineRule="exact"/>
        <w:jc w:val="both"/>
        <w:rPr>
          <w:rFonts w:asciiTheme="majorHAnsi" w:eastAsia="Times New Roman" w:hAnsiTheme="majorHAnsi"/>
          <w:position w:val="-5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ab/>
      </w:r>
      <w:r w:rsidR="00CC71FF" w:rsidRPr="00852CDC">
        <w:rPr>
          <w:rFonts w:asciiTheme="majorHAnsi" w:hAnsiTheme="majorHAnsi" w:cs="Helvetica"/>
          <w:sz w:val="28"/>
          <w:szCs w:val="28"/>
        </w:rPr>
        <w:t xml:space="preserve">Принимаются картины, рисунки и иллюстрации по теме </w:t>
      </w:r>
      <w:r w:rsidR="00CC71FF" w:rsidRPr="00852CDC">
        <w:rPr>
          <w:rFonts w:asciiTheme="majorHAnsi" w:hAnsiTheme="majorHAnsi"/>
          <w:position w:val="-5"/>
          <w:sz w:val="28"/>
          <w:szCs w:val="28"/>
        </w:rPr>
        <w:t>«</w:t>
      </w:r>
      <w:r w:rsidR="00CC71FF" w:rsidRPr="00852CDC">
        <w:rPr>
          <w:rFonts w:asciiTheme="majorHAnsi" w:eastAsia="Times New Roman" w:hAnsiTheme="majorHAnsi"/>
          <w:position w:val="-5"/>
          <w:sz w:val="28"/>
          <w:szCs w:val="28"/>
        </w:rPr>
        <w:t>46</w:t>
      </w:r>
      <w:r w:rsidR="00D07E83">
        <w:rPr>
          <w:rFonts w:asciiTheme="majorHAnsi" w:eastAsia="Times New Roman" w:hAnsiTheme="majorHAnsi"/>
          <w:position w:val="-5"/>
          <w:sz w:val="28"/>
          <w:szCs w:val="28"/>
        </w:rPr>
        <w:t>5 лет добровольного вхождения Чу</w:t>
      </w:r>
      <w:r w:rsidR="00CC71FF" w:rsidRPr="00852CDC">
        <w:rPr>
          <w:rFonts w:asciiTheme="majorHAnsi" w:eastAsia="Times New Roman" w:hAnsiTheme="majorHAnsi"/>
          <w:position w:val="-5"/>
          <w:sz w:val="28"/>
          <w:szCs w:val="28"/>
        </w:rPr>
        <w:t>вашии в состав России».</w:t>
      </w:r>
      <w:r>
        <w:rPr>
          <w:rFonts w:asciiTheme="majorHAnsi" w:eastAsia="Times New Roman" w:hAnsiTheme="majorHAnsi"/>
          <w:position w:val="-5"/>
          <w:sz w:val="28"/>
          <w:szCs w:val="28"/>
        </w:rPr>
        <w:t xml:space="preserve"> </w:t>
      </w:r>
      <w:r w:rsidR="00CC71FF" w:rsidRPr="00852CDC">
        <w:rPr>
          <w:rFonts w:asciiTheme="majorHAnsi" w:hAnsiTheme="majorHAnsi" w:cs="Helvetica"/>
          <w:sz w:val="28"/>
          <w:szCs w:val="28"/>
        </w:rPr>
        <w:t xml:space="preserve">Желательно, чтобы на иллюстрациях присутствовали персонажи </w:t>
      </w:r>
      <w:proofErr w:type="gramStart"/>
      <w:r w:rsidR="00CC71FF" w:rsidRPr="00852CDC">
        <w:rPr>
          <w:rFonts w:asciiTheme="majorHAnsi" w:hAnsiTheme="majorHAnsi" w:cs="Helvetica"/>
          <w:sz w:val="28"/>
          <w:szCs w:val="28"/>
        </w:rPr>
        <w:t>в чувашском национальных костюме</w:t>
      </w:r>
      <w:proofErr w:type="gramEnd"/>
      <w:r w:rsidR="00CC71FF" w:rsidRPr="00852CDC">
        <w:rPr>
          <w:rFonts w:asciiTheme="majorHAnsi" w:hAnsiTheme="majorHAnsi" w:cs="Helvetica"/>
          <w:sz w:val="28"/>
          <w:szCs w:val="28"/>
        </w:rPr>
        <w:t>. По результатам конкурса будут определены победители, чьи работы будут использованы для создания открыток и оформления сувенирной продукции Церковного музея в рамках проекта.</w:t>
      </w:r>
    </w:p>
    <w:p w:rsidR="00A569C7" w:rsidRDefault="00A569C7" w:rsidP="00A569C7">
      <w:pPr>
        <w:tabs>
          <w:tab w:val="left" w:pos="2127"/>
        </w:tabs>
        <w:spacing w:after="120" w:line="240" w:lineRule="auto"/>
        <w:rPr>
          <w:rFonts w:ascii="TimesET" w:hAnsi="TimesET"/>
          <w:sz w:val="28"/>
          <w:szCs w:val="28"/>
        </w:rPr>
      </w:pPr>
    </w:p>
    <w:p w:rsidR="00A569C7" w:rsidRDefault="00A569C7" w:rsidP="00A569C7">
      <w:pPr>
        <w:tabs>
          <w:tab w:val="left" w:pos="2127"/>
        </w:tabs>
        <w:spacing w:after="120" w:line="240" w:lineRule="auto"/>
        <w:rPr>
          <w:rFonts w:ascii="TimesET" w:hAnsi="TimesET"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1. УЧРЕДИТЕЛИ, ОРГАНИЗАТОРЫ, ЖЮРИ</w:t>
      </w:r>
    </w:p>
    <w:p w:rsidR="00CC71FF" w:rsidRPr="0006238C" w:rsidRDefault="00A569C7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1.1.</w:t>
      </w:r>
      <w:r>
        <w:rPr>
          <w:rFonts w:ascii="TimesET" w:hAnsi="TimesET"/>
          <w:sz w:val="28"/>
          <w:szCs w:val="28"/>
        </w:rPr>
        <w:tab/>
        <w:t>Конкурс учрежден в 2015</w:t>
      </w:r>
      <w:r w:rsidR="00CC71FF" w:rsidRPr="0006238C">
        <w:rPr>
          <w:rFonts w:ascii="TimesET" w:hAnsi="TimesET"/>
          <w:sz w:val="28"/>
          <w:szCs w:val="28"/>
        </w:rPr>
        <w:t xml:space="preserve"> году.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1.2.</w:t>
      </w:r>
      <w:r w:rsidRPr="0006238C">
        <w:rPr>
          <w:rFonts w:ascii="TimesET" w:hAnsi="TimesET"/>
          <w:sz w:val="28"/>
          <w:szCs w:val="28"/>
        </w:rPr>
        <w:tab/>
        <w:t>Учредителями конкурса является храм Новомучеников и исповедников Российских г. Чебоксары.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1.3.</w:t>
      </w:r>
      <w:r w:rsidRPr="0006238C">
        <w:rPr>
          <w:rFonts w:ascii="TimesET" w:hAnsi="TimesET"/>
          <w:sz w:val="28"/>
          <w:szCs w:val="28"/>
        </w:rPr>
        <w:tab/>
        <w:t xml:space="preserve">Состав жюри утверждает Оргкомитет конкурса. </w:t>
      </w:r>
    </w:p>
    <w:p w:rsidR="00CC71FF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A569C7" w:rsidRPr="0006238C" w:rsidRDefault="00A569C7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2. ЦЕЛИ И ЗАДАЧИ КОНКУРСА</w:t>
      </w:r>
    </w:p>
    <w:p w:rsidR="00CC71FF" w:rsidRPr="0006238C" w:rsidRDefault="00CC71FF" w:rsidP="00A569C7">
      <w:pPr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2.1.</w:t>
      </w:r>
      <w:r w:rsidRPr="0006238C">
        <w:rPr>
          <w:rFonts w:ascii="TimesET" w:hAnsi="TimesET"/>
          <w:sz w:val="28"/>
          <w:szCs w:val="28"/>
        </w:rPr>
        <w:tab/>
        <w:t>Возрождение исторической памяти, духовности и культуры.</w:t>
      </w: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2.2.  </w:t>
      </w:r>
      <w:r w:rsidRPr="0006238C">
        <w:rPr>
          <w:rFonts w:ascii="TimesET" w:hAnsi="TimesET"/>
          <w:sz w:val="28"/>
          <w:szCs w:val="28"/>
        </w:rPr>
        <w:t>Привлечение внимания подрастающего поколения к истории</w:t>
      </w:r>
      <w:r>
        <w:rPr>
          <w:rFonts w:ascii="TimesET" w:hAnsi="TimesET"/>
          <w:sz w:val="28"/>
          <w:szCs w:val="28"/>
        </w:rPr>
        <w:t xml:space="preserve"> Чувашии, </w:t>
      </w:r>
      <w:r w:rsidRPr="0006238C">
        <w:rPr>
          <w:rFonts w:ascii="TimesET" w:hAnsi="TimesET"/>
          <w:sz w:val="28"/>
          <w:szCs w:val="28"/>
        </w:rPr>
        <w:t>духовным ценностям и подвижникам</w:t>
      </w:r>
      <w:r>
        <w:rPr>
          <w:rFonts w:ascii="TimesET" w:hAnsi="TimesET"/>
          <w:sz w:val="28"/>
          <w:szCs w:val="28"/>
        </w:rPr>
        <w:t xml:space="preserve"> православной веры</w:t>
      </w:r>
      <w:r w:rsidRPr="0006238C">
        <w:rPr>
          <w:rFonts w:ascii="TimesET" w:hAnsi="TimesET"/>
          <w:sz w:val="28"/>
          <w:szCs w:val="28"/>
        </w:rPr>
        <w:t>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2.4.</w:t>
      </w:r>
      <w:r w:rsidRPr="0006238C">
        <w:rPr>
          <w:rFonts w:ascii="TimesET" w:hAnsi="TimesET"/>
          <w:sz w:val="28"/>
          <w:szCs w:val="28"/>
        </w:rPr>
        <w:tab/>
        <w:t>Выявление и поддержка художественно одаренных детей.</w:t>
      </w: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3. УСЛОВИЯ И ПОРЯДОК ПРОВЕДЕНИЯ КОНКУРСА</w:t>
      </w:r>
    </w:p>
    <w:p w:rsidR="00A569C7" w:rsidRDefault="00CC71FF" w:rsidP="00A569C7">
      <w:pPr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3.1.</w:t>
      </w:r>
      <w:r w:rsidRPr="0006238C">
        <w:rPr>
          <w:rFonts w:ascii="TimesET" w:hAnsi="TimesET"/>
          <w:sz w:val="28"/>
          <w:szCs w:val="28"/>
        </w:rPr>
        <w:tab/>
        <w:t xml:space="preserve">Работы на конкурс принимаются </w:t>
      </w:r>
    </w:p>
    <w:p w:rsidR="00CC71FF" w:rsidRPr="0006238C" w:rsidRDefault="00A569C7" w:rsidP="00A569C7">
      <w:pPr>
        <w:spacing w:after="120" w:line="240" w:lineRule="auto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с </w:t>
      </w:r>
      <w:r w:rsidR="00CC71FF">
        <w:rPr>
          <w:rFonts w:ascii="TimesET" w:hAnsi="TimesET"/>
          <w:sz w:val="28"/>
          <w:szCs w:val="28"/>
        </w:rPr>
        <w:t>01 ноября 2015 года по 3</w:t>
      </w:r>
      <w:r w:rsidR="00CC71FF" w:rsidRPr="0006238C">
        <w:rPr>
          <w:rFonts w:ascii="TimesET" w:hAnsi="TimesET"/>
          <w:sz w:val="28"/>
          <w:szCs w:val="28"/>
        </w:rPr>
        <w:t>1декабря 2016 года.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lastRenderedPageBreak/>
        <w:t>3.2.</w:t>
      </w:r>
      <w:r w:rsidRPr="0006238C">
        <w:rPr>
          <w:rFonts w:ascii="TimesET" w:hAnsi="TimesET"/>
          <w:sz w:val="28"/>
          <w:szCs w:val="28"/>
        </w:rPr>
        <w:tab/>
        <w:t>В конкурсе могут принимать участие общеобразовательные школы, детские и молодежные творческие студии, центры, православные гимназии, средние учебные заведения и отдельные участники в возрасте до 20 лет.</w:t>
      </w:r>
    </w:p>
    <w:p w:rsidR="00CC71FF" w:rsidRPr="0006238C" w:rsidRDefault="00CC71FF" w:rsidP="00A569C7">
      <w:pPr>
        <w:spacing w:after="120" w:line="240" w:lineRule="auto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3.3</w:t>
      </w:r>
      <w:r w:rsidR="00A569C7">
        <w:rPr>
          <w:rFonts w:ascii="TimesET" w:hAnsi="TimesET"/>
          <w:sz w:val="28"/>
          <w:szCs w:val="28"/>
        </w:rPr>
        <w:t>.</w:t>
      </w:r>
      <w:r w:rsidR="00A569C7">
        <w:rPr>
          <w:rFonts w:ascii="TimesET" w:hAnsi="TimesET"/>
          <w:sz w:val="28"/>
          <w:szCs w:val="28"/>
        </w:rPr>
        <w:tab/>
      </w:r>
      <w:r w:rsidRPr="0006238C">
        <w:rPr>
          <w:rFonts w:ascii="TimesET" w:hAnsi="TimesET"/>
          <w:sz w:val="28"/>
          <w:szCs w:val="28"/>
        </w:rPr>
        <w:t>Оргкомитет имеет право использовать все присланные на конкурс произведения по</w:t>
      </w:r>
      <w:r>
        <w:rPr>
          <w:rFonts w:ascii="TimesET" w:hAnsi="TimesET"/>
          <w:sz w:val="28"/>
          <w:szCs w:val="28"/>
        </w:rPr>
        <w:t xml:space="preserve"> </w:t>
      </w:r>
      <w:r w:rsidRPr="0006238C">
        <w:rPr>
          <w:rFonts w:ascii="TimesET" w:hAnsi="TimesET"/>
          <w:sz w:val="28"/>
          <w:szCs w:val="28"/>
        </w:rPr>
        <w:t>свое</w:t>
      </w:r>
      <w:r>
        <w:rPr>
          <w:rFonts w:ascii="TimesET" w:hAnsi="TimesET"/>
          <w:sz w:val="28"/>
          <w:szCs w:val="28"/>
        </w:rPr>
        <w:t>му усмотрению в рамках проекта.</w:t>
      </w:r>
    </w:p>
    <w:p w:rsidR="00CC71FF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A569C7" w:rsidRPr="0006238C" w:rsidRDefault="00A569C7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4. ОРГКОМИТЕТ КОНКУРСА</w:t>
      </w:r>
    </w:p>
    <w:p w:rsidR="00CC71FF" w:rsidRPr="0006238C" w:rsidRDefault="00A569C7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4.1.</w:t>
      </w:r>
      <w:r>
        <w:rPr>
          <w:rFonts w:ascii="TimesET" w:hAnsi="TimesET"/>
          <w:sz w:val="28"/>
          <w:szCs w:val="28"/>
        </w:rPr>
        <w:tab/>
      </w:r>
      <w:r w:rsidR="00CC71FF" w:rsidRPr="0006238C">
        <w:rPr>
          <w:rFonts w:ascii="TimesET" w:hAnsi="TimesET"/>
          <w:sz w:val="28"/>
          <w:szCs w:val="28"/>
        </w:rPr>
        <w:t>Для решения организационных и административно-хозяйственных вопросов на время проведения конкурса формируется Оргкомитет (рабочая группа) конкурса.</w:t>
      </w: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A569C7" w:rsidRDefault="00A569C7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5. ФИНАНСИРОВАНИЕ КОНКУРСА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5.1.</w:t>
      </w:r>
      <w:r w:rsidRPr="0006238C">
        <w:rPr>
          <w:rFonts w:ascii="TimesET" w:hAnsi="TimesET"/>
          <w:sz w:val="28"/>
          <w:szCs w:val="28"/>
        </w:rPr>
        <w:tab/>
        <w:t>Конкурс проходит на некоммерческой основе.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5.2.</w:t>
      </w:r>
      <w:r w:rsidRPr="0006238C">
        <w:rPr>
          <w:rFonts w:ascii="TimesET" w:hAnsi="TimesET"/>
          <w:sz w:val="28"/>
          <w:szCs w:val="28"/>
        </w:rPr>
        <w:tab/>
        <w:t>Благотворителями конкурса могут быть российские физические и юридические лица, пожелавшие принять участие в его организации и финансировании.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5.3.</w:t>
      </w:r>
      <w:r w:rsidRPr="0006238C">
        <w:rPr>
          <w:rFonts w:ascii="TimesET" w:hAnsi="TimesET"/>
          <w:sz w:val="28"/>
          <w:szCs w:val="28"/>
        </w:rPr>
        <w:tab/>
        <w:t>Благотвор</w:t>
      </w:r>
      <w:r>
        <w:rPr>
          <w:rFonts w:ascii="TimesET" w:hAnsi="TimesET"/>
          <w:sz w:val="28"/>
          <w:szCs w:val="28"/>
        </w:rPr>
        <w:t xml:space="preserve">ители конкурса представляются </w:t>
      </w:r>
      <w:r w:rsidRPr="0006238C">
        <w:rPr>
          <w:rFonts w:ascii="TimesET" w:hAnsi="TimesET"/>
          <w:sz w:val="28"/>
          <w:szCs w:val="28"/>
        </w:rPr>
        <w:t>в</w:t>
      </w:r>
      <w:r>
        <w:rPr>
          <w:rFonts w:ascii="TimesET" w:hAnsi="TimesET"/>
          <w:sz w:val="28"/>
          <w:szCs w:val="28"/>
        </w:rPr>
        <w:t xml:space="preserve"> </w:t>
      </w:r>
      <w:r w:rsidRPr="0006238C">
        <w:rPr>
          <w:rFonts w:ascii="TimesET" w:hAnsi="TimesET"/>
          <w:sz w:val="28"/>
          <w:szCs w:val="28"/>
        </w:rPr>
        <w:t>средствах массовой информации, поддерживающих идею конкурса.</w:t>
      </w:r>
    </w:p>
    <w:p w:rsidR="00CC71FF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A569C7" w:rsidRPr="0006238C" w:rsidRDefault="00A569C7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6. ПОДВЕДЕНИЕ ИТОГОВ И ПООЩРЕНИЕ ПОБЕДИТЕЛЕЙ КОНКУРСА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6.1.</w:t>
      </w:r>
      <w:r w:rsidRPr="0006238C">
        <w:rPr>
          <w:rFonts w:ascii="TimesET" w:hAnsi="TimesET"/>
          <w:sz w:val="28"/>
          <w:szCs w:val="28"/>
        </w:rPr>
        <w:tab/>
        <w:t>По итогам конкурса</w:t>
      </w:r>
      <w:r>
        <w:rPr>
          <w:rFonts w:ascii="TimesET" w:hAnsi="TimesET"/>
          <w:sz w:val="28"/>
          <w:szCs w:val="28"/>
        </w:rPr>
        <w:t xml:space="preserve"> </w:t>
      </w:r>
      <w:r w:rsidRPr="0006238C">
        <w:rPr>
          <w:rFonts w:ascii="TimesET" w:hAnsi="TimesET"/>
          <w:sz w:val="28"/>
          <w:szCs w:val="28"/>
        </w:rPr>
        <w:t>создается выставка работ.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6.2.</w:t>
      </w:r>
      <w:r w:rsidRPr="0006238C">
        <w:rPr>
          <w:rFonts w:ascii="TimesET" w:hAnsi="TimesET"/>
          <w:sz w:val="28"/>
          <w:szCs w:val="28"/>
        </w:rPr>
        <w:tab/>
        <w:t>Количество лауреатов и дипломантов определяет жюри.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6.3.</w:t>
      </w:r>
      <w:r w:rsidRPr="0006238C">
        <w:rPr>
          <w:rFonts w:ascii="TimesET" w:hAnsi="TimesET"/>
          <w:sz w:val="28"/>
          <w:szCs w:val="28"/>
        </w:rPr>
        <w:tab/>
        <w:t>Решения жюри окончательны и пересмотру не подлежат.</w:t>
      </w:r>
    </w:p>
    <w:p w:rsidR="00CC71FF" w:rsidRPr="0006238C" w:rsidRDefault="00CC71FF" w:rsidP="00A569C7">
      <w:pPr>
        <w:tabs>
          <w:tab w:val="left" w:pos="56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6.4.</w:t>
      </w:r>
      <w:r w:rsidRPr="0006238C">
        <w:rPr>
          <w:rFonts w:ascii="TimesET" w:hAnsi="TimesET"/>
          <w:sz w:val="28"/>
          <w:szCs w:val="28"/>
        </w:rPr>
        <w:tab/>
        <w:t>Оргкомитет своим решением может учредить дополнительные поощрения для</w:t>
      </w:r>
      <w:r>
        <w:rPr>
          <w:rFonts w:ascii="TimesET" w:hAnsi="TimesET"/>
          <w:sz w:val="28"/>
          <w:szCs w:val="28"/>
        </w:rPr>
        <w:t xml:space="preserve"> </w:t>
      </w:r>
      <w:r w:rsidRPr="0006238C">
        <w:rPr>
          <w:rFonts w:ascii="TimesET" w:hAnsi="TimesET"/>
          <w:sz w:val="28"/>
          <w:szCs w:val="28"/>
        </w:rPr>
        <w:t>педагогов и благотворителей конкурса.</w:t>
      </w:r>
    </w:p>
    <w:p w:rsidR="00CC71FF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A569C7" w:rsidRPr="0006238C" w:rsidRDefault="00A569C7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</w:p>
    <w:p w:rsidR="00CC71FF" w:rsidRPr="0006238C" w:rsidRDefault="00CC71FF" w:rsidP="00A569C7">
      <w:pPr>
        <w:tabs>
          <w:tab w:val="left" w:pos="2127"/>
        </w:tabs>
        <w:spacing w:after="120" w:line="240" w:lineRule="auto"/>
        <w:jc w:val="center"/>
        <w:rPr>
          <w:rFonts w:ascii="TimesET" w:hAnsi="TimesET"/>
          <w:b/>
          <w:sz w:val="28"/>
          <w:szCs w:val="28"/>
        </w:rPr>
      </w:pPr>
      <w:r w:rsidRPr="0006238C">
        <w:rPr>
          <w:rFonts w:ascii="TimesET" w:hAnsi="TimesET"/>
          <w:b/>
          <w:sz w:val="28"/>
          <w:szCs w:val="28"/>
        </w:rPr>
        <w:t>7. КОНТАКТЫ</w:t>
      </w:r>
    </w:p>
    <w:p w:rsidR="000919AE" w:rsidRPr="0006238C" w:rsidRDefault="00CC71FF" w:rsidP="00A569C7">
      <w:pPr>
        <w:tabs>
          <w:tab w:val="left" w:pos="2127"/>
        </w:tabs>
        <w:spacing w:after="120" w:line="240" w:lineRule="auto"/>
        <w:jc w:val="both"/>
        <w:rPr>
          <w:rFonts w:ascii="TimesET" w:hAnsi="TimesET"/>
          <w:sz w:val="28"/>
          <w:szCs w:val="28"/>
        </w:rPr>
      </w:pPr>
      <w:r w:rsidRPr="0006238C">
        <w:rPr>
          <w:rFonts w:ascii="TimesET" w:hAnsi="TimesET"/>
          <w:sz w:val="28"/>
          <w:szCs w:val="28"/>
        </w:rPr>
        <w:t>Тел.</w:t>
      </w:r>
      <w:r w:rsidR="00A569C7">
        <w:rPr>
          <w:rFonts w:ascii="TimesET" w:hAnsi="TimesET"/>
          <w:sz w:val="28"/>
          <w:szCs w:val="28"/>
        </w:rPr>
        <w:t xml:space="preserve"> </w:t>
      </w:r>
      <w:r>
        <w:rPr>
          <w:rFonts w:ascii="TimesET" w:hAnsi="TimesET"/>
          <w:sz w:val="28"/>
          <w:szCs w:val="28"/>
        </w:rPr>
        <w:t>8 9373841499.</w:t>
      </w:r>
    </w:p>
    <w:sectPr w:rsidR="000919AE" w:rsidRPr="0006238C" w:rsidSect="00CC7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8CD"/>
    <w:rsid w:val="00006F26"/>
    <w:rsid w:val="00020027"/>
    <w:rsid w:val="00026A69"/>
    <w:rsid w:val="00051757"/>
    <w:rsid w:val="0006238C"/>
    <w:rsid w:val="000919AE"/>
    <w:rsid w:val="000B07D8"/>
    <w:rsid w:val="000B22EB"/>
    <w:rsid w:val="000C341B"/>
    <w:rsid w:val="000C586E"/>
    <w:rsid w:val="000D3799"/>
    <w:rsid w:val="000D7F6B"/>
    <w:rsid w:val="000E205C"/>
    <w:rsid w:val="001079F9"/>
    <w:rsid w:val="00110995"/>
    <w:rsid w:val="00122E3F"/>
    <w:rsid w:val="00126100"/>
    <w:rsid w:val="00164B21"/>
    <w:rsid w:val="001757BA"/>
    <w:rsid w:val="0019134F"/>
    <w:rsid w:val="00191497"/>
    <w:rsid w:val="001A6974"/>
    <w:rsid w:val="001A7CEF"/>
    <w:rsid w:val="001B1793"/>
    <w:rsid w:val="001B7269"/>
    <w:rsid w:val="001D1BE2"/>
    <w:rsid w:val="001D3ABD"/>
    <w:rsid w:val="001D4EE9"/>
    <w:rsid w:val="00210496"/>
    <w:rsid w:val="0023337E"/>
    <w:rsid w:val="00240A48"/>
    <w:rsid w:val="00257E20"/>
    <w:rsid w:val="00296EA8"/>
    <w:rsid w:val="002A4D9B"/>
    <w:rsid w:val="002A743F"/>
    <w:rsid w:val="002B5639"/>
    <w:rsid w:val="002C11D4"/>
    <w:rsid w:val="002C5FE3"/>
    <w:rsid w:val="002D01BF"/>
    <w:rsid w:val="002E32F4"/>
    <w:rsid w:val="002F7DF0"/>
    <w:rsid w:val="003171D9"/>
    <w:rsid w:val="00323F3A"/>
    <w:rsid w:val="00324C8B"/>
    <w:rsid w:val="00335F29"/>
    <w:rsid w:val="00342972"/>
    <w:rsid w:val="00367396"/>
    <w:rsid w:val="00370EBF"/>
    <w:rsid w:val="003861E7"/>
    <w:rsid w:val="003935AE"/>
    <w:rsid w:val="003C1B8A"/>
    <w:rsid w:val="003C5FE1"/>
    <w:rsid w:val="003F0E57"/>
    <w:rsid w:val="004109BD"/>
    <w:rsid w:val="004201E9"/>
    <w:rsid w:val="00423493"/>
    <w:rsid w:val="00427EA3"/>
    <w:rsid w:val="00432889"/>
    <w:rsid w:val="004376BC"/>
    <w:rsid w:val="004503C2"/>
    <w:rsid w:val="00452EEE"/>
    <w:rsid w:val="00461D06"/>
    <w:rsid w:val="004B23C1"/>
    <w:rsid w:val="004E1FC7"/>
    <w:rsid w:val="004E5936"/>
    <w:rsid w:val="004E68CD"/>
    <w:rsid w:val="004F45BF"/>
    <w:rsid w:val="004F5E34"/>
    <w:rsid w:val="0050738F"/>
    <w:rsid w:val="00547337"/>
    <w:rsid w:val="00564A21"/>
    <w:rsid w:val="0057517C"/>
    <w:rsid w:val="00596AFE"/>
    <w:rsid w:val="005A4BDB"/>
    <w:rsid w:val="005B41F7"/>
    <w:rsid w:val="005C5BCE"/>
    <w:rsid w:val="005D2888"/>
    <w:rsid w:val="005F5D71"/>
    <w:rsid w:val="00612BF1"/>
    <w:rsid w:val="0062044F"/>
    <w:rsid w:val="00627F50"/>
    <w:rsid w:val="00637497"/>
    <w:rsid w:val="006527CC"/>
    <w:rsid w:val="0066379C"/>
    <w:rsid w:val="00680CDE"/>
    <w:rsid w:val="00682DC6"/>
    <w:rsid w:val="0069600C"/>
    <w:rsid w:val="006A4C52"/>
    <w:rsid w:val="006E7BA2"/>
    <w:rsid w:val="00704F85"/>
    <w:rsid w:val="00707F60"/>
    <w:rsid w:val="00732091"/>
    <w:rsid w:val="0077528C"/>
    <w:rsid w:val="00784968"/>
    <w:rsid w:val="00795031"/>
    <w:rsid w:val="007A6FA0"/>
    <w:rsid w:val="007B6ED6"/>
    <w:rsid w:val="007F1FC1"/>
    <w:rsid w:val="007F3CD8"/>
    <w:rsid w:val="008126C2"/>
    <w:rsid w:val="008215EE"/>
    <w:rsid w:val="0082569B"/>
    <w:rsid w:val="00834A21"/>
    <w:rsid w:val="00841499"/>
    <w:rsid w:val="00852CDC"/>
    <w:rsid w:val="00853D60"/>
    <w:rsid w:val="00857DF8"/>
    <w:rsid w:val="00873A2A"/>
    <w:rsid w:val="00883A27"/>
    <w:rsid w:val="008866D0"/>
    <w:rsid w:val="00892723"/>
    <w:rsid w:val="00893FE1"/>
    <w:rsid w:val="00894CAC"/>
    <w:rsid w:val="008C06E5"/>
    <w:rsid w:val="008E7155"/>
    <w:rsid w:val="00913247"/>
    <w:rsid w:val="009152AD"/>
    <w:rsid w:val="009358DD"/>
    <w:rsid w:val="00951F07"/>
    <w:rsid w:val="009820E8"/>
    <w:rsid w:val="009A0441"/>
    <w:rsid w:val="009B2E4E"/>
    <w:rsid w:val="009B4F84"/>
    <w:rsid w:val="009D5818"/>
    <w:rsid w:val="009F03FB"/>
    <w:rsid w:val="009F2CAC"/>
    <w:rsid w:val="009F4224"/>
    <w:rsid w:val="009F639E"/>
    <w:rsid w:val="00A00F79"/>
    <w:rsid w:val="00A048F8"/>
    <w:rsid w:val="00A10088"/>
    <w:rsid w:val="00A13D86"/>
    <w:rsid w:val="00A16664"/>
    <w:rsid w:val="00A27BDC"/>
    <w:rsid w:val="00A31226"/>
    <w:rsid w:val="00A40755"/>
    <w:rsid w:val="00A569C7"/>
    <w:rsid w:val="00A64726"/>
    <w:rsid w:val="00A66B11"/>
    <w:rsid w:val="00AA1091"/>
    <w:rsid w:val="00AA21C4"/>
    <w:rsid w:val="00AA21E2"/>
    <w:rsid w:val="00AA7C0C"/>
    <w:rsid w:val="00AE6835"/>
    <w:rsid w:val="00AF370E"/>
    <w:rsid w:val="00B30F23"/>
    <w:rsid w:val="00B3434C"/>
    <w:rsid w:val="00B43AC8"/>
    <w:rsid w:val="00B51164"/>
    <w:rsid w:val="00B6332F"/>
    <w:rsid w:val="00B776DF"/>
    <w:rsid w:val="00B91680"/>
    <w:rsid w:val="00BB74A7"/>
    <w:rsid w:val="00BC3234"/>
    <w:rsid w:val="00BC4787"/>
    <w:rsid w:val="00BE16DD"/>
    <w:rsid w:val="00BE4CDE"/>
    <w:rsid w:val="00C06EF2"/>
    <w:rsid w:val="00C116D8"/>
    <w:rsid w:val="00C23778"/>
    <w:rsid w:val="00C42DE9"/>
    <w:rsid w:val="00C46CDA"/>
    <w:rsid w:val="00C726F2"/>
    <w:rsid w:val="00C82B52"/>
    <w:rsid w:val="00C97119"/>
    <w:rsid w:val="00CC6D90"/>
    <w:rsid w:val="00CC71FF"/>
    <w:rsid w:val="00CD76B4"/>
    <w:rsid w:val="00CF6D66"/>
    <w:rsid w:val="00D0081B"/>
    <w:rsid w:val="00D07275"/>
    <w:rsid w:val="00D0764A"/>
    <w:rsid w:val="00D07E83"/>
    <w:rsid w:val="00D16239"/>
    <w:rsid w:val="00D17FBF"/>
    <w:rsid w:val="00D24E66"/>
    <w:rsid w:val="00D36C53"/>
    <w:rsid w:val="00D375EB"/>
    <w:rsid w:val="00D42590"/>
    <w:rsid w:val="00D44068"/>
    <w:rsid w:val="00D53108"/>
    <w:rsid w:val="00D55C2C"/>
    <w:rsid w:val="00D845FC"/>
    <w:rsid w:val="00D95FF7"/>
    <w:rsid w:val="00DA2707"/>
    <w:rsid w:val="00DB11D1"/>
    <w:rsid w:val="00DB6EB2"/>
    <w:rsid w:val="00DD1148"/>
    <w:rsid w:val="00DD6098"/>
    <w:rsid w:val="00DE67F2"/>
    <w:rsid w:val="00DF1E2B"/>
    <w:rsid w:val="00DF56C9"/>
    <w:rsid w:val="00DF5EC1"/>
    <w:rsid w:val="00E014C5"/>
    <w:rsid w:val="00E0773C"/>
    <w:rsid w:val="00E17A2E"/>
    <w:rsid w:val="00E3474B"/>
    <w:rsid w:val="00E42452"/>
    <w:rsid w:val="00E47200"/>
    <w:rsid w:val="00E514BA"/>
    <w:rsid w:val="00E64A74"/>
    <w:rsid w:val="00E77427"/>
    <w:rsid w:val="00E77B3F"/>
    <w:rsid w:val="00EA6692"/>
    <w:rsid w:val="00ED536C"/>
    <w:rsid w:val="00EE7B44"/>
    <w:rsid w:val="00EF29DB"/>
    <w:rsid w:val="00F0129C"/>
    <w:rsid w:val="00F04FBA"/>
    <w:rsid w:val="00F1413C"/>
    <w:rsid w:val="00F26C4B"/>
    <w:rsid w:val="00F31F90"/>
    <w:rsid w:val="00F43079"/>
    <w:rsid w:val="00F46418"/>
    <w:rsid w:val="00F548A4"/>
    <w:rsid w:val="00F609E3"/>
    <w:rsid w:val="00F860E2"/>
    <w:rsid w:val="00F925EF"/>
    <w:rsid w:val="00FB6720"/>
    <w:rsid w:val="00FC1949"/>
    <w:rsid w:val="00FC608E"/>
    <w:rsid w:val="00FC6AB3"/>
    <w:rsid w:val="00FE10AC"/>
    <w:rsid w:val="00FE7BB7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17FD-AD1B-453D-B631-DAFF1185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FB11-EFD5-46A7-9994-9C18FB37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пресс-служба</dc:creator>
  <cp:lastModifiedBy>User</cp:lastModifiedBy>
  <cp:revision>3</cp:revision>
  <dcterms:created xsi:type="dcterms:W3CDTF">2015-10-23T17:27:00Z</dcterms:created>
  <dcterms:modified xsi:type="dcterms:W3CDTF">2015-10-24T14:02:00Z</dcterms:modified>
</cp:coreProperties>
</file>