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0B" w:rsidRPr="004B3F0B" w:rsidRDefault="004B3F0B" w:rsidP="004B3F0B">
      <w:pPr>
        <w:spacing w:after="0" w:line="240" w:lineRule="auto"/>
        <w:ind w:left="-567" w:firstLine="283"/>
        <w:jc w:val="both"/>
        <w:rPr>
          <w:rFonts w:ascii="Cambria" w:hAnsi="Cambria"/>
          <w:sz w:val="24"/>
          <w:szCs w:val="24"/>
        </w:rPr>
      </w:pPr>
      <w:r w:rsidRPr="004B3F0B">
        <w:rPr>
          <w:rFonts w:ascii="Cambria" w:hAnsi="Cambria"/>
          <w:b/>
          <w:bCs/>
          <w:sz w:val="24"/>
          <w:szCs w:val="24"/>
        </w:rPr>
        <w:t>Протестантизм</w:t>
      </w:r>
      <w:r w:rsidRPr="004B3F0B">
        <w:rPr>
          <w:rFonts w:ascii="Cambria" w:hAnsi="Cambria"/>
          <w:sz w:val="24"/>
          <w:szCs w:val="24"/>
        </w:rPr>
        <w:t xml:space="preserve"> (от лат. </w:t>
      </w:r>
      <w:proofErr w:type="spellStart"/>
      <w:r w:rsidRPr="004B3F0B">
        <w:rPr>
          <w:rFonts w:ascii="Cambria" w:hAnsi="Cambria"/>
          <w:sz w:val="24"/>
          <w:szCs w:val="24"/>
        </w:rPr>
        <w:t>protestans</w:t>
      </w:r>
      <w:proofErr w:type="spellEnd"/>
      <w:r w:rsidRPr="004B3F0B">
        <w:rPr>
          <w:rFonts w:ascii="Cambria" w:hAnsi="Cambria"/>
          <w:sz w:val="24"/>
          <w:szCs w:val="24"/>
        </w:rPr>
        <w:t xml:space="preserve"> – публично доказывающий) </w:t>
      </w:r>
      <w:r w:rsidRPr="004B3F0B">
        <w:rPr>
          <w:rFonts w:ascii="Cambria" w:hAnsi="Cambria"/>
          <w:b/>
          <w:bCs/>
          <w:sz w:val="24"/>
          <w:szCs w:val="24"/>
        </w:rPr>
        <w:t>- </w:t>
      </w:r>
      <w:r w:rsidRPr="004B3F0B">
        <w:rPr>
          <w:rFonts w:ascii="Cambria" w:hAnsi="Cambria"/>
          <w:sz w:val="24"/>
          <w:szCs w:val="24"/>
        </w:rPr>
        <w:t>христианская конфессия. Отделился от католицизма в ходе Реформации 16в. Объединяет множество самостоятельных течений, церквей и сект (лютеранство, кальвинизм, англиканская церковь, методисты, баптисты, адвентисты и др.).</w:t>
      </w:r>
    </w:p>
    <w:p w:rsidR="004B3F0B" w:rsidRPr="004B3F0B" w:rsidRDefault="004B3F0B" w:rsidP="004B3F0B">
      <w:pPr>
        <w:spacing w:after="0" w:line="240" w:lineRule="auto"/>
        <w:ind w:left="-567" w:firstLine="283"/>
        <w:jc w:val="both"/>
        <w:rPr>
          <w:rFonts w:ascii="Cambria" w:hAnsi="Cambria"/>
          <w:sz w:val="24"/>
          <w:szCs w:val="24"/>
        </w:rPr>
      </w:pPr>
      <w:r w:rsidRPr="004B3F0B">
        <w:rPr>
          <w:rFonts w:ascii="Cambria" w:hAnsi="Cambria"/>
          <w:sz w:val="24"/>
          <w:szCs w:val="24"/>
        </w:rPr>
        <w:t xml:space="preserve">В 1526г. </w:t>
      </w:r>
      <w:proofErr w:type="spellStart"/>
      <w:r w:rsidRPr="004B3F0B">
        <w:rPr>
          <w:rFonts w:ascii="Cambria" w:hAnsi="Cambria"/>
          <w:sz w:val="24"/>
          <w:szCs w:val="24"/>
        </w:rPr>
        <w:t>Шпейерский</w:t>
      </w:r>
      <w:proofErr w:type="spellEnd"/>
      <w:r w:rsidRPr="004B3F0B">
        <w:rPr>
          <w:rFonts w:ascii="Cambria" w:hAnsi="Cambria"/>
          <w:sz w:val="24"/>
          <w:szCs w:val="24"/>
        </w:rPr>
        <w:t xml:space="preserve"> рейхстаг по требованию немецких князей-лютеран принял постановление о праве каждого немецкого князя выбирать религию для себя и своих подданных. Однако 2-й </w:t>
      </w:r>
      <w:proofErr w:type="spellStart"/>
      <w:r w:rsidRPr="004B3F0B">
        <w:rPr>
          <w:rFonts w:ascii="Cambria" w:hAnsi="Cambria"/>
          <w:sz w:val="24"/>
          <w:szCs w:val="24"/>
        </w:rPr>
        <w:t>Шпейерский</w:t>
      </w:r>
      <w:proofErr w:type="spellEnd"/>
      <w:r w:rsidRPr="004B3F0B">
        <w:rPr>
          <w:rFonts w:ascii="Cambria" w:hAnsi="Cambria"/>
          <w:sz w:val="24"/>
          <w:szCs w:val="24"/>
        </w:rPr>
        <w:t xml:space="preserve"> рейхстаг 1529г. отменил это постановление. В ответ от 5 князей и ряда имперских городов Германии последовал протест, от чего и произошел термин "протестантизм".</w:t>
      </w:r>
    </w:p>
    <w:p w:rsidR="004B3F0B" w:rsidRPr="004B3F0B" w:rsidRDefault="004B3F0B" w:rsidP="004B3F0B">
      <w:pPr>
        <w:spacing w:after="0" w:line="240" w:lineRule="auto"/>
        <w:ind w:left="-567" w:firstLine="283"/>
        <w:jc w:val="both"/>
        <w:rPr>
          <w:rFonts w:ascii="Cambria" w:hAnsi="Cambria"/>
          <w:sz w:val="24"/>
          <w:szCs w:val="24"/>
        </w:rPr>
      </w:pPr>
      <w:r w:rsidRPr="004B3F0B">
        <w:rPr>
          <w:rFonts w:ascii="Cambria" w:hAnsi="Cambria"/>
          <w:sz w:val="24"/>
          <w:szCs w:val="24"/>
        </w:rPr>
        <w:t xml:space="preserve">Протестантизм разделяет общехристианские догматические представления о </w:t>
      </w:r>
      <w:proofErr w:type="spellStart"/>
      <w:r w:rsidRPr="004B3F0B">
        <w:rPr>
          <w:rFonts w:ascii="Cambria" w:hAnsi="Cambria"/>
          <w:sz w:val="24"/>
          <w:szCs w:val="24"/>
        </w:rPr>
        <w:t>Троическом</w:t>
      </w:r>
      <w:proofErr w:type="spellEnd"/>
      <w:r w:rsidRPr="004B3F0B">
        <w:rPr>
          <w:rFonts w:ascii="Cambria" w:hAnsi="Cambria"/>
          <w:sz w:val="24"/>
          <w:szCs w:val="24"/>
        </w:rPr>
        <w:t xml:space="preserve"> </w:t>
      </w:r>
      <w:proofErr w:type="spellStart"/>
      <w:r w:rsidRPr="004B3F0B">
        <w:rPr>
          <w:rFonts w:ascii="Cambria" w:hAnsi="Cambria"/>
          <w:sz w:val="24"/>
          <w:szCs w:val="24"/>
        </w:rPr>
        <w:t>Единосущии</w:t>
      </w:r>
      <w:proofErr w:type="spellEnd"/>
      <w:r w:rsidRPr="004B3F0B">
        <w:rPr>
          <w:rFonts w:ascii="Cambria" w:hAnsi="Cambria"/>
          <w:sz w:val="24"/>
          <w:szCs w:val="24"/>
        </w:rPr>
        <w:t>, Богочеловеке Иисусе Христе (Воплощении, Искуплении, Воскресении), о бессмертии души, рае и аде (отвергая при этом католическое учение о чистилище), Страшном Суде и т. д. Вместе с тем, протестантизм пересматривает учение о Церкви, в чем и состоит его основное отличие от Православия и католичества. Протестантизм частично или полностью отрицает церковную иерархию (священноначалие), таинства (</w:t>
      </w:r>
      <w:proofErr w:type="spellStart"/>
      <w:r w:rsidRPr="004B3F0B">
        <w:rPr>
          <w:rFonts w:ascii="Cambria" w:hAnsi="Cambria"/>
          <w:sz w:val="24"/>
          <w:szCs w:val="24"/>
        </w:rPr>
        <w:t>сакраментологию</w:t>
      </w:r>
      <w:proofErr w:type="spellEnd"/>
      <w:r w:rsidRPr="004B3F0B">
        <w:rPr>
          <w:rFonts w:ascii="Cambria" w:hAnsi="Cambria"/>
          <w:sz w:val="24"/>
          <w:szCs w:val="24"/>
        </w:rPr>
        <w:t>), авторитет Священного Предания, на котором строится не только толкование Священного Писания, но и богослужебная практика, аскетический опыт христианских подвижников, почитание святых и институт монашества.</w:t>
      </w:r>
    </w:p>
    <w:p w:rsidR="004B3F0B" w:rsidRDefault="004B3F0B" w:rsidP="004B3F0B">
      <w:pPr>
        <w:spacing w:after="0" w:line="240" w:lineRule="auto"/>
        <w:ind w:left="-567" w:firstLine="283"/>
        <w:jc w:val="both"/>
        <w:rPr>
          <w:rFonts w:ascii="Cambria" w:hAnsi="Cambria"/>
          <w:sz w:val="24"/>
          <w:szCs w:val="24"/>
        </w:rPr>
      </w:pPr>
      <w:r w:rsidRPr="004B3F0B">
        <w:rPr>
          <w:rFonts w:ascii="Cambria" w:hAnsi="Cambria"/>
          <w:sz w:val="24"/>
          <w:szCs w:val="24"/>
        </w:rPr>
        <w:t>В то же время, протестантизм – не единое явление, а множество направлений в христианстве. Поэтому вышеуказанные отрицания протестантизма осуществляются в различной мере. Так, лютеране и англикане признают необходимость иерархии, хотя и не в таком виде, как оно присутствует в Православной Церкви. Англикане обычно не используют термина «протестант» для самоопределения, а называет свою веру «католической», исходя из своей принадлежности к той Церкви, о которой говорит Никейский символ веры. Лютеране признают таинства Крещения (в том числе над младенцами) и Евхаристии, а англикане признают и таинство Брака. По убеждениям лютеран и англикан, почитание святых должно ограничиться не просто уважительным разговором в проповедях или праздничным воспоминанием, но и названием храмов и престолов в их честь. Лютеране принимают крестное знамение, хотя и совершают его иначе, чем православные. </w:t>
      </w:r>
    </w:p>
    <w:p w:rsidR="004B3F0B" w:rsidRDefault="004B3F0B" w:rsidP="004B3F0B">
      <w:pPr>
        <w:spacing w:after="0" w:line="240" w:lineRule="auto"/>
        <w:ind w:left="-567" w:firstLine="283"/>
        <w:jc w:val="both"/>
        <w:rPr>
          <w:rFonts w:ascii="Cambria" w:hAnsi="Cambria"/>
          <w:sz w:val="24"/>
          <w:szCs w:val="24"/>
        </w:rPr>
      </w:pPr>
      <w:r w:rsidRPr="004B3F0B">
        <w:rPr>
          <w:rFonts w:ascii="Cambria" w:hAnsi="Cambria"/>
          <w:sz w:val="24"/>
          <w:szCs w:val="24"/>
        </w:rPr>
        <w:t xml:space="preserve">Что же касается более поздних протестантских деноминаций (например, методисты и баптисты), то их представления о церкви серьезно отличаются не только от православных и католиков, но и от лютеран и англикан. Они отрицают церковную иерархию, считают таинства лишь символами (хотя и совершают крещение, причастие, рукоположение, венчание), не принимают наименование своих молитвенных домов в честь святых и их праздники. </w:t>
      </w:r>
    </w:p>
    <w:p w:rsidR="004B3F0B" w:rsidRDefault="004B3F0B" w:rsidP="004B3F0B">
      <w:pPr>
        <w:spacing w:after="0" w:line="240" w:lineRule="auto"/>
        <w:ind w:left="-567" w:firstLine="283"/>
        <w:jc w:val="both"/>
        <w:rPr>
          <w:rFonts w:ascii="Cambria" w:hAnsi="Cambria"/>
          <w:sz w:val="24"/>
          <w:szCs w:val="24"/>
        </w:rPr>
      </w:pPr>
      <w:r w:rsidRPr="004B3F0B">
        <w:rPr>
          <w:rFonts w:ascii="Cambria" w:hAnsi="Cambria"/>
          <w:sz w:val="24"/>
          <w:szCs w:val="24"/>
        </w:rPr>
        <w:t>Таким образом, основное отличие протестантизма, с одной стороны, а Православия, с другой, является именно в учении о Церкви.</w:t>
      </w:r>
    </w:p>
    <w:p w:rsidR="004B3F0B" w:rsidRPr="004B3F0B" w:rsidRDefault="004B3F0B" w:rsidP="004B3F0B">
      <w:pPr>
        <w:spacing w:after="0" w:line="240" w:lineRule="auto"/>
        <w:ind w:left="-567" w:firstLine="283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 w:rsidRPr="004B3F0B">
        <w:rPr>
          <w:rFonts w:ascii="Cambria" w:hAnsi="Cambria"/>
          <w:sz w:val="24"/>
          <w:szCs w:val="24"/>
        </w:rPr>
        <w:t>Православие строится на живом восприятии христианином Божественной благодати в силу чего вся Церковь становится таинственным соединением Бога и человека, а храм с его таинствами – реальным местом такого соединения. Живой опыт действия Божественной благодати не допускает ограничения таинств или их символического толкования, а также умаления или отмены почитания святых, стяжавших благодать, аскезы как пути ее приобретения.</w:t>
      </w:r>
    </w:p>
    <w:p w:rsidR="004B3F0B" w:rsidRPr="004B3F0B" w:rsidRDefault="004B3F0B" w:rsidP="004B3F0B">
      <w:pPr>
        <w:spacing w:after="0" w:line="240" w:lineRule="auto"/>
        <w:ind w:left="-567" w:firstLine="283"/>
        <w:jc w:val="both"/>
        <w:rPr>
          <w:rFonts w:ascii="Cambria" w:hAnsi="Cambria"/>
          <w:sz w:val="24"/>
          <w:szCs w:val="24"/>
        </w:rPr>
      </w:pPr>
      <w:r w:rsidRPr="004B3F0B">
        <w:rPr>
          <w:rFonts w:ascii="Cambria" w:hAnsi="Cambria"/>
          <w:sz w:val="24"/>
          <w:szCs w:val="24"/>
        </w:rPr>
        <w:t xml:space="preserve">Первоначальными формами протестантизма были лютеранство, цвинглианство и кальвинизм, </w:t>
      </w:r>
      <w:proofErr w:type="spellStart"/>
      <w:r w:rsidRPr="004B3F0B">
        <w:rPr>
          <w:rFonts w:ascii="Cambria" w:hAnsi="Cambria"/>
          <w:sz w:val="24"/>
          <w:szCs w:val="24"/>
        </w:rPr>
        <w:t>унитарианство</w:t>
      </w:r>
      <w:proofErr w:type="spellEnd"/>
      <w:r w:rsidRPr="004B3F0B">
        <w:rPr>
          <w:rFonts w:ascii="Cambria" w:hAnsi="Cambria"/>
          <w:sz w:val="24"/>
          <w:szCs w:val="24"/>
        </w:rPr>
        <w:t xml:space="preserve"> и </w:t>
      </w:r>
      <w:proofErr w:type="spellStart"/>
      <w:r w:rsidRPr="004B3F0B">
        <w:rPr>
          <w:rFonts w:ascii="Cambria" w:hAnsi="Cambria"/>
          <w:sz w:val="24"/>
          <w:szCs w:val="24"/>
        </w:rPr>
        <w:t>социанство</w:t>
      </w:r>
      <w:proofErr w:type="spellEnd"/>
      <w:r w:rsidRPr="004B3F0B">
        <w:rPr>
          <w:rFonts w:ascii="Cambria" w:hAnsi="Cambria"/>
          <w:sz w:val="24"/>
          <w:szCs w:val="24"/>
        </w:rPr>
        <w:t xml:space="preserve">, анабаптизм и </w:t>
      </w:r>
      <w:proofErr w:type="spellStart"/>
      <w:r w:rsidRPr="004B3F0B">
        <w:rPr>
          <w:rFonts w:ascii="Cambria" w:hAnsi="Cambria"/>
          <w:sz w:val="24"/>
          <w:szCs w:val="24"/>
        </w:rPr>
        <w:t>меннонитство</w:t>
      </w:r>
      <w:proofErr w:type="spellEnd"/>
      <w:r w:rsidRPr="004B3F0B">
        <w:rPr>
          <w:rFonts w:ascii="Cambria" w:hAnsi="Cambria"/>
          <w:sz w:val="24"/>
          <w:szCs w:val="24"/>
        </w:rPr>
        <w:t xml:space="preserve">, англиканство. В дальнейшем возникает ряд течений, известных как поздний, или </w:t>
      </w:r>
      <w:proofErr w:type="spellStart"/>
      <w:r w:rsidRPr="004B3F0B">
        <w:rPr>
          <w:rFonts w:ascii="Cambria" w:hAnsi="Cambria"/>
          <w:sz w:val="24"/>
          <w:szCs w:val="24"/>
        </w:rPr>
        <w:t>неопротестантизм</w:t>
      </w:r>
      <w:proofErr w:type="spellEnd"/>
      <w:r w:rsidRPr="004B3F0B">
        <w:rPr>
          <w:rFonts w:ascii="Cambria" w:hAnsi="Cambria"/>
          <w:sz w:val="24"/>
          <w:szCs w:val="24"/>
        </w:rPr>
        <w:t>: баптисты, методисты, квакеры, адвентисты, пятидесятники.</w:t>
      </w:r>
    </w:p>
    <w:p w:rsidR="00D43207" w:rsidRPr="004B3F0B" w:rsidRDefault="00D43207" w:rsidP="004B3F0B">
      <w:pPr>
        <w:spacing w:after="0" w:line="240" w:lineRule="auto"/>
        <w:ind w:left="-567" w:firstLine="283"/>
        <w:jc w:val="both"/>
        <w:rPr>
          <w:rFonts w:ascii="Cambria" w:hAnsi="Cambria"/>
          <w:sz w:val="24"/>
          <w:szCs w:val="24"/>
        </w:rPr>
      </w:pPr>
    </w:p>
    <w:sectPr w:rsidR="00D43207" w:rsidRPr="004B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0B"/>
    <w:rsid w:val="004B3F0B"/>
    <w:rsid w:val="00553B93"/>
    <w:rsid w:val="00C91F88"/>
    <w:rsid w:val="00D4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B3422-9E1D-4D0E-8F44-10025B81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cp:lastPrinted>2014-03-19T20:16:00Z</cp:lastPrinted>
  <dcterms:created xsi:type="dcterms:W3CDTF">2014-03-19T20:14:00Z</dcterms:created>
  <dcterms:modified xsi:type="dcterms:W3CDTF">2014-03-19T20:19:00Z</dcterms:modified>
</cp:coreProperties>
</file>