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25" w:rsidRPr="0027779A" w:rsidRDefault="00B12E34" w:rsidP="00B12E34">
      <w:pPr>
        <w:spacing w:after="0"/>
        <w:ind w:firstLine="284"/>
        <w:jc w:val="center"/>
        <w:rPr>
          <w:b/>
          <w:sz w:val="26"/>
          <w:szCs w:val="26"/>
        </w:rPr>
      </w:pPr>
      <w:r w:rsidRPr="0027779A">
        <w:rPr>
          <w:b/>
          <w:sz w:val="26"/>
          <w:szCs w:val="26"/>
        </w:rPr>
        <w:t>Православие и католицизм</w:t>
      </w:r>
    </w:p>
    <w:p w:rsidR="00B73891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 xml:space="preserve">Официальное отпадение Католической церкви от Единой Святой Соборной и Апостольской Церкви произошло в </w:t>
      </w:r>
      <w:r w:rsidRPr="0027779A">
        <w:rPr>
          <w:b/>
          <w:sz w:val="26"/>
          <w:szCs w:val="26"/>
        </w:rPr>
        <w:t xml:space="preserve">1054 </w:t>
      </w:r>
      <w:r w:rsidRPr="0027779A">
        <w:rPr>
          <w:sz w:val="26"/>
          <w:szCs w:val="26"/>
        </w:rPr>
        <w:t>году, когда легаты папы Льва IX составили акт отлучения на Константинопольского патриарха Михаила Керуллария и всю Восточную Церковь и во время литургии в соборе Святой Софии положили его на престол и удалились. Патриарх Михаил тогда созвал собор, на котором отлучил от Церкви папских послов. Папа принял их сторону и с тех пор в Православных Церквах прекратилось поминовение пап на богослужении, и латиняне стали считаться схизматиками.</w:t>
      </w:r>
    </w:p>
    <w:p w:rsidR="00B73891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  <w:u w:val="single"/>
        </w:rPr>
        <w:t>Разделению Церквей способствовали</w:t>
      </w:r>
      <w:r w:rsidRPr="0027779A">
        <w:rPr>
          <w:sz w:val="26"/>
          <w:szCs w:val="26"/>
        </w:rPr>
        <w:t xml:space="preserve"> как новшества, допущенные Римом, по отношению к преданиям и обычаям Апостольской Церкви, так и извращение догмата о Святом Духе. Хотя Римская церковь стала противополагаться Восточной Православной Церкви сравнительно поздно, но </w:t>
      </w:r>
      <w:r w:rsidRPr="0027779A">
        <w:rPr>
          <w:sz w:val="26"/>
          <w:szCs w:val="26"/>
          <w:u w:val="single"/>
        </w:rPr>
        <w:t>разница в настроении и направлении их стала намечаться уже в пору ее основания</w:t>
      </w:r>
      <w:r w:rsidRPr="0027779A">
        <w:rPr>
          <w:sz w:val="26"/>
          <w:szCs w:val="26"/>
        </w:rPr>
        <w:t xml:space="preserve">. Тяжесть борьбы с гностицизмом пала по преимуществу на Греческую Церковь. В IV, V и VI вв. споры тринитарные и христологические на всем их продолжении были выстраданы всецело одним греческим Востоком. Но если </w:t>
      </w:r>
      <w:r w:rsidRPr="0027779A">
        <w:rPr>
          <w:sz w:val="26"/>
          <w:szCs w:val="26"/>
          <w:u w:val="single"/>
        </w:rPr>
        <w:t>Римская Церковь при самом зарождении своем мало интересуется волновавшими Восток вопросами веры</w:t>
      </w:r>
      <w:r w:rsidRPr="0027779A">
        <w:rPr>
          <w:sz w:val="26"/>
          <w:szCs w:val="26"/>
        </w:rPr>
        <w:t xml:space="preserve">, </w:t>
      </w:r>
      <w:r w:rsidRPr="0027779A">
        <w:rPr>
          <w:sz w:val="26"/>
          <w:szCs w:val="26"/>
          <w:u w:val="single"/>
        </w:rPr>
        <w:t>зато она бдительно следит за всем, что касается земного устроения в церковной жизни</w:t>
      </w:r>
      <w:r w:rsidRPr="0027779A">
        <w:rPr>
          <w:sz w:val="26"/>
          <w:szCs w:val="26"/>
        </w:rPr>
        <w:t xml:space="preserve">. С самого начала Рим расходует свою энергию </w:t>
      </w:r>
      <w:r w:rsidRPr="0027779A">
        <w:rPr>
          <w:sz w:val="26"/>
          <w:szCs w:val="26"/>
          <w:u w:val="single"/>
        </w:rPr>
        <w:t>на выработку железной церковной организации</w:t>
      </w:r>
      <w:r w:rsidRPr="0027779A">
        <w:rPr>
          <w:sz w:val="26"/>
          <w:szCs w:val="26"/>
        </w:rPr>
        <w:t xml:space="preserve">, которая в Средние века кладет к подножию папского престола всю Западную Европу. </w:t>
      </w:r>
      <w:r w:rsidRPr="0027779A">
        <w:rPr>
          <w:sz w:val="26"/>
          <w:szCs w:val="26"/>
          <w:u w:val="single"/>
        </w:rPr>
        <w:t>Ритуализм, клерикализм, непреклонная власть церковной иерархии</w:t>
      </w:r>
      <w:r w:rsidRPr="0027779A">
        <w:rPr>
          <w:sz w:val="26"/>
          <w:szCs w:val="26"/>
        </w:rPr>
        <w:t xml:space="preserve"> формируется в этой школе искусства управлять людьми.</w:t>
      </w:r>
    </w:p>
    <w:p w:rsidR="00B73891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  <w:u w:val="single"/>
        </w:rPr>
        <w:t>Главной идеей Рима</w:t>
      </w:r>
      <w:r w:rsidRPr="0027779A">
        <w:rPr>
          <w:sz w:val="26"/>
          <w:szCs w:val="26"/>
        </w:rPr>
        <w:t xml:space="preserve"> становится </w:t>
      </w:r>
      <w:r w:rsidRPr="0027779A">
        <w:rPr>
          <w:b/>
          <w:sz w:val="26"/>
          <w:szCs w:val="26"/>
        </w:rPr>
        <w:t>идея цезарепапизма</w:t>
      </w:r>
      <w:r w:rsidRPr="0027779A">
        <w:rPr>
          <w:sz w:val="26"/>
          <w:szCs w:val="26"/>
        </w:rPr>
        <w:t xml:space="preserve">, то есть </w:t>
      </w:r>
      <w:r w:rsidRPr="0027779A">
        <w:rPr>
          <w:sz w:val="26"/>
          <w:szCs w:val="26"/>
          <w:u w:val="single"/>
        </w:rPr>
        <w:t>установления светской власти папы римского над всем миром, а через это и насильственная христианизация всех народов</w:t>
      </w:r>
      <w:r w:rsidRPr="0027779A">
        <w:rPr>
          <w:sz w:val="26"/>
          <w:szCs w:val="26"/>
        </w:rPr>
        <w:t xml:space="preserve">. </w:t>
      </w:r>
    </w:p>
    <w:p w:rsidR="00B73891" w:rsidRPr="0027779A" w:rsidRDefault="00B73891" w:rsidP="00002E25">
      <w:pPr>
        <w:pStyle w:val="a4"/>
        <w:numPr>
          <w:ilvl w:val="0"/>
          <w:numId w:val="1"/>
        </w:numPr>
        <w:tabs>
          <w:tab w:val="left" w:pos="709"/>
        </w:tabs>
        <w:spacing w:after="0"/>
        <w:ind w:left="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 xml:space="preserve">Одним из основных догматических расхождений в учении Восточной и Римской Церкви, стало учение о </w:t>
      </w:r>
      <w:r w:rsidRPr="0027779A">
        <w:rPr>
          <w:b/>
          <w:sz w:val="26"/>
          <w:szCs w:val="26"/>
        </w:rPr>
        <w:t>филиокве</w:t>
      </w:r>
      <w:r w:rsidRPr="0027779A">
        <w:rPr>
          <w:sz w:val="26"/>
          <w:szCs w:val="26"/>
        </w:rPr>
        <w:t xml:space="preserve">. </w:t>
      </w:r>
    </w:p>
    <w:p w:rsidR="005662CC" w:rsidRPr="0027779A" w:rsidRDefault="00B73891" w:rsidP="00002E25">
      <w:pPr>
        <w:pStyle w:val="a4"/>
        <w:numPr>
          <w:ilvl w:val="0"/>
          <w:numId w:val="1"/>
        </w:numPr>
        <w:spacing w:after="0"/>
        <w:ind w:firstLine="284"/>
        <w:jc w:val="both"/>
        <w:rPr>
          <w:b/>
          <w:sz w:val="26"/>
          <w:szCs w:val="26"/>
        </w:rPr>
      </w:pPr>
      <w:r w:rsidRPr="0027779A">
        <w:rPr>
          <w:b/>
          <w:sz w:val="26"/>
          <w:szCs w:val="26"/>
        </w:rPr>
        <w:t>Догмат о главенстве и непогрешимости папы.</w:t>
      </w:r>
    </w:p>
    <w:p w:rsidR="005662CC" w:rsidRPr="0027779A" w:rsidRDefault="005662CC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 xml:space="preserve"> - о папе как видимом, верховном и непогрешимом главе церкви — Божьем наместнике на земле.</w:t>
      </w:r>
    </w:p>
    <w:p w:rsidR="008014A2" w:rsidRPr="0027779A" w:rsidRDefault="00B73891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 xml:space="preserve">3. </w:t>
      </w:r>
      <w:r w:rsidRPr="0027779A">
        <w:rPr>
          <w:b/>
          <w:sz w:val="26"/>
          <w:szCs w:val="26"/>
        </w:rPr>
        <w:t>Догмат о непорочном зачатии Пресвятой Девы</w:t>
      </w:r>
      <w:r w:rsidRPr="0027779A">
        <w:rPr>
          <w:sz w:val="26"/>
          <w:szCs w:val="26"/>
        </w:rPr>
        <w:t>.</w:t>
      </w:r>
    </w:p>
    <w:p w:rsidR="008014A2" w:rsidRPr="0027779A" w:rsidRDefault="008014A2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Впервые возведен в степень догмата в 1854 году при папе Пии IX. Согласно католическому учению, первородный грех состоит в утрате первобытной праведности, лишении сверхъестественной благодати, а так как эта благодать излилась на Пресвятую Деву преизобильно в самом начале Ее зачатия, то Она должна была родиться в таком состоянии, в каком находился первый человек до своего падения.</w:t>
      </w:r>
    </w:p>
    <w:p w:rsidR="00235672" w:rsidRPr="0027779A" w:rsidRDefault="008014A2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По мнению латинян, Богородица была исключена из закона всеобщности прародительского греха и не только Ее рождение, но и само зачатие, было святым и непорочным.</w:t>
      </w:r>
    </w:p>
    <w:p w:rsidR="00235672" w:rsidRPr="0027779A" w:rsidRDefault="00235672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Согласно взглядам Вселенской (Православной) Церкви, святость Пресвятой Богородицы — следствие Ее глубокого участия в страданиях за мир Спасителя и усвоения духа любви Божией в такой степени, в какой никто из сотворенных существ усвоить не может. Не нарушается свобода.</w:t>
      </w:r>
    </w:p>
    <w:p w:rsidR="00081BB8" w:rsidRDefault="00235672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lastRenderedPageBreak/>
        <w:t>Католическое учение о непорочном зачатии Божией Матери ложно также в силу того, что: </w:t>
      </w:r>
    </w:p>
    <w:p w:rsidR="0027779A" w:rsidRPr="0027779A" w:rsidRDefault="00235672" w:rsidP="00081BB8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1. Не имеет в своем основании никаких евангельских или библейских истин.</w:t>
      </w:r>
      <w:r w:rsidRPr="0027779A">
        <w:rPr>
          <w:sz w:val="26"/>
          <w:szCs w:val="26"/>
        </w:rPr>
        <w:br/>
      </w:r>
      <w:r w:rsidR="00081BB8">
        <w:rPr>
          <w:sz w:val="26"/>
          <w:szCs w:val="26"/>
          <w:lang w:val="en-US"/>
        </w:rPr>
        <w:t xml:space="preserve">     </w:t>
      </w:r>
      <w:bookmarkStart w:id="0" w:name="_GoBack"/>
      <w:bookmarkEnd w:id="0"/>
      <w:r w:rsidRPr="0027779A">
        <w:rPr>
          <w:sz w:val="26"/>
          <w:szCs w:val="26"/>
        </w:rPr>
        <w:t>2. Противоречит догмату Вселенской Церкви о всеобщности первородного греха и следствий его в роде человеческом. </w:t>
      </w:r>
    </w:p>
    <w:p w:rsidR="00235672" w:rsidRPr="0027779A" w:rsidRDefault="00235672" w:rsidP="0027779A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3. Противоречит безусловной необходимости в деле спасения самодеятельного (личного) усвоения плодов искупления (т.е. закону свободы и благодати).</w:t>
      </w:r>
    </w:p>
    <w:p w:rsidR="00BF1C68" w:rsidRPr="0027779A" w:rsidRDefault="00B73891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br/>
        <w:t xml:space="preserve">4. </w:t>
      </w:r>
      <w:r w:rsidR="00FF6900" w:rsidRPr="0027779A">
        <w:rPr>
          <w:b/>
          <w:bCs/>
          <w:sz w:val="26"/>
          <w:szCs w:val="26"/>
        </w:rPr>
        <w:t>Учение</w:t>
      </w:r>
      <w:r w:rsidR="00FF6900" w:rsidRPr="0027779A">
        <w:rPr>
          <w:b/>
          <w:sz w:val="26"/>
          <w:szCs w:val="26"/>
        </w:rPr>
        <w:t xml:space="preserve"> </w:t>
      </w:r>
      <w:r w:rsidRPr="0027779A">
        <w:rPr>
          <w:b/>
          <w:sz w:val="26"/>
          <w:szCs w:val="26"/>
        </w:rPr>
        <w:t>о спасении и оправдании</w:t>
      </w:r>
      <w:r w:rsidRPr="0027779A">
        <w:rPr>
          <w:sz w:val="26"/>
          <w:szCs w:val="26"/>
        </w:rPr>
        <w:t>.</w:t>
      </w:r>
    </w:p>
    <w:p w:rsidR="00BF1C68" w:rsidRPr="0027779A" w:rsidRDefault="00BF1C68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Христианин должен делать добрые дела не только потому, что ему нужно заработать себе плату для получения блаженной жизни, но и для того, чтобы иметь удовлетворение для избежания кары. С этим стоит в тесной связи мнение о сверхдолжных делах и заслугах. Совокупность этих заслуг вместе с заслугами Христа, образует сокровищницу добрых дел, из которых церковь имеет право черпать для заглаживания грехов своей паствы. Отсюда учение об индульгенциях, праве папы распределять (продавать эти сверхдолжные заслуги).</w:t>
      </w:r>
    </w:p>
    <w:p w:rsidR="00BF1C68" w:rsidRPr="0027779A" w:rsidRDefault="00BF1C68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 xml:space="preserve">В католическое учение о загробном воздаянии, кроме рая и ада, вводится учение о чистилище (место наказания, где душа отбывает свой срок мучений, а затем переводится в рай). </w:t>
      </w:r>
    </w:p>
    <w:p w:rsidR="00E72896" w:rsidRPr="0027779A" w:rsidRDefault="00B73891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br/>
        <w:t xml:space="preserve">5. </w:t>
      </w:r>
      <w:r w:rsidR="00BF1C68" w:rsidRPr="0027779A">
        <w:rPr>
          <w:b/>
          <w:sz w:val="26"/>
          <w:szCs w:val="26"/>
        </w:rPr>
        <w:t>К</w:t>
      </w:r>
      <w:r w:rsidRPr="0027779A">
        <w:rPr>
          <w:b/>
          <w:sz w:val="26"/>
          <w:szCs w:val="26"/>
        </w:rPr>
        <w:t>ульт сердца Иисусова и Пресвятой Богородицы.</w:t>
      </w:r>
    </w:p>
    <w:p w:rsidR="00E72896" w:rsidRPr="0027779A" w:rsidRDefault="00E72896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Появился к концу XVIII века. Основанием для него послужили псевдовидения католической монахини Маргариты Марии Алякок (умерла в 1690 г.). Ей якобы являлся в видениях Господь Иисус Христос и говорил о Своей чрезвычайной любви к людям, показывал ей Свое сердце, и обучив ее почитанию сердца, приказал ввести ей это служение вначале в монастыре (Франция), а потом распространить между всеми верующими.</w:t>
      </w:r>
    </w:p>
    <w:p w:rsidR="00E72896" w:rsidRPr="0027779A" w:rsidRDefault="00E72896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Культ сердца Иисуса подчеркивает лжедуховность католичества. Вместо глубокой созерцательной молитвы, молчаливого, смиренного стояния пред Богом, с чувством своего недостоинства и покаяния, здесь практикуется чувственность, экзальтация, психическая самонакачка — которые выдаются за благодатные дары Духа Святого. Например, то, что святыми отцами Вселенской Церкви считалось за прелесть и строго запрещалось (мысленное, чувственное воображение Христа, Богородицы, святых, фантазирование бесед и общение с ним при молитве), у латинян считается нормой и официально поощряется. Культ сердца Иисуса, Богородицы, появление стигматов (ран на руках и на ногах) у экзальтированных католиков, многочисленные прелестные видения и откровения — результат лжедуховности католичества. И это явление закономерно, так как искажение латинянами догматов святой Церкви неизбежно повлекло за собой извращение духовной жизни и ложный мистицизм.</w:t>
      </w:r>
    </w:p>
    <w:p w:rsidR="00B73891" w:rsidRPr="0027779A" w:rsidRDefault="00B73891" w:rsidP="00002E25">
      <w:pPr>
        <w:spacing w:after="0"/>
        <w:ind w:left="360"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br/>
        <w:t xml:space="preserve">6. </w:t>
      </w:r>
      <w:r w:rsidR="00E72896" w:rsidRPr="0027779A">
        <w:rPr>
          <w:b/>
          <w:sz w:val="26"/>
          <w:szCs w:val="26"/>
        </w:rPr>
        <w:t>У</w:t>
      </w:r>
      <w:r w:rsidRPr="0027779A">
        <w:rPr>
          <w:b/>
          <w:sz w:val="26"/>
          <w:szCs w:val="26"/>
        </w:rPr>
        <w:t>чени</w:t>
      </w:r>
      <w:r w:rsidR="00E72896" w:rsidRPr="0027779A">
        <w:rPr>
          <w:b/>
          <w:sz w:val="26"/>
          <w:szCs w:val="26"/>
        </w:rPr>
        <w:t>е</w:t>
      </w:r>
      <w:r w:rsidRPr="0027779A">
        <w:rPr>
          <w:b/>
          <w:sz w:val="26"/>
          <w:szCs w:val="26"/>
        </w:rPr>
        <w:t xml:space="preserve"> о таинствах.</w:t>
      </w:r>
    </w:p>
    <w:p w:rsidR="00E72896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Допущены Римской церковью отступления от древней традиции и в совершении таинств.</w:t>
      </w:r>
    </w:p>
    <w:p w:rsidR="00B73891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lastRenderedPageBreak/>
        <w:t xml:space="preserve">Единая, Святая, Соборная и Апостольская Церковь семи Вселенских Соборов совершала </w:t>
      </w:r>
      <w:r w:rsidRPr="0027779A">
        <w:rPr>
          <w:b/>
          <w:sz w:val="26"/>
          <w:szCs w:val="26"/>
        </w:rPr>
        <w:t>крещение</w:t>
      </w:r>
      <w:r w:rsidRPr="0027779A">
        <w:rPr>
          <w:sz w:val="26"/>
          <w:szCs w:val="26"/>
        </w:rPr>
        <w:t xml:space="preserve"> через три погружения в воде; но в последние времена введено в Римской Церкви крещение </w:t>
      </w:r>
      <w:r w:rsidRPr="0027779A">
        <w:rPr>
          <w:sz w:val="26"/>
          <w:szCs w:val="26"/>
          <w:u w:val="single"/>
        </w:rPr>
        <w:t>через окропление и обливание</w:t>
      </w:r>
      <w:r w:rsidRPr="0027779A">
        <w:rPr>
          <w:sz w:val="26"/>
          <w:szCs w:val="26"/>
        </w:rPr>
        <w:t xml:space="preserve">, а с XV века </w:t>
      </w:r>
      <w:r w:rsidRPr="0027779A">
        <w:rPr>
          <w:sz w:val="26"/>
          <w:szCs w:val="26"/>
          <w:u w:val="single"/>
        </w:rPr>
        <w:t>изменена</w:t>
      </w:r>
      <w:r w:rsidRPr="0027779A">
        <w:rPr>
          <w:sz w:val="26"/>
          <w:szCs w:val="26"/>
        </w:rPr>
        <w:t xml:space="preserve"> и </w:t>
      </w:r>
      <w:r w:rsidRPr="0027779A">
        <w:rPr>
          <w:sz w:val="26"/>
          <w:szCs w:val="26"/>
          <w:u w:val="single"/>
        </w:rPr>
        <w:t>формула таинства</w:t>
      </w:r>
      <w:r w:rsidRPr="0027779A">
        <w:rPr>
          <w:sz w:val="26"/>
          <w:szCs w:val="26"/>
        </w:rPr>
        <w:t>; вместо — «крещается раб Божий (имя рек) во имя Отца, аминь, и Сына, аминь, и Святого Духа, аминь» — «Я крещу тебя (имя рек) во имя Отца и Сына и Святого Духа».</w:t>
      </w:r>
    </w:p>
    <w:p w:rsidR="00417E4B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  <w:u w:val="single"/>
        </w:rPr>
        <w:t>Изменена формула и в таинстве миропомазания</w:t>
      </w:r>
      <w:r w:rsidRPr="0027779A">
        <w:rPr>
          <w:sz w:val="26"/>
          <w:szCs w:val="26"/>
        </w:rPr>
        <w:t xml:space="preserve">: вместо— «Печать дара Духа Святого» — «Знаменую тебя знаменем креста и утверждаю миром спасения во имя Отца, Сына и Св. Духа», причем таинство миропомазания может </w:t>
      </w:r>
      <w:r w:rsidRPr="0027779A">
        <w:rPr>
          <w:sz w:val="26"/>
          <w:szCs w:val="26"/>
          <w:u w:val="single"/>
        </w:rPr>
        <w:t>совершать</w:t>
      </w:r>
      <w:r w:rsidRPr="0027779A">
        <w:rPr>
          <w:sz w:val="26"/>
          <w:szCs w:val="26"/>
        </w:rPr>
        <w:t xml:space="preserve"> у римо-католиков только </w:t>
      </w:r>
      <w:r w:rsidRPr="0027779A">
        <w:rPr>
          <w:sz w:val="26"/>
          <w:szCs w:val="26"/>
          <w:u w:val="single"/>
        </w:rPr>
        <w:t>епископ</w:t>
      </w:r>
      <w:r w:rsidRPr="0027779A">
        <w:rPr>
          <w:sz w:val="26"/>
          <w:szCs w:val="26"/>
        </w:rPr>
        <w:t xml:space="preserve">. </w:t>
      </w:r>
    </w:p>
    <w:p w:rsidR="00B73891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 xml:space="preserve">По примеру Спасителя более тысячи лет Св. Церковь на Востоке и на Западе совершала св. Евхаристию на квасном хлебе, но Римская Церковь с ХI столетия ввела у себя новшество — употребление в таинстве Евхаристии </w:t>
      </w:r>
      <w:r w:rsidRPr="0027779A">
        <w:rPr>
          <w:sz w:val="26"/>
          <w:szCs w:val="26"/>
          <w:u w:val="single"/>
        </w:rPr>
        <w:t>опресноков</w:t>
      </w:r>
      <w:r w:rsidRPr="0027779A">
        <w:rPr>
          <w:sz w:val="26"/>
          <w:szCs w:val="26"/>
        </w:rPr>
        <w:t xml:space="preserve">, что противоречит Евангельскому повествованию о Тайной Вечери и древней церковной традиции; Церковь семи Вселенских Соборов приняла, что честные дары освящаются после призывания Святого Духа через благословение иерейское, но Римская Церковь и здесь, впоследствии, самочинно ввела новшество: </w:t>
      </w:r>
      <w:r w:rsidRPr="0027779A">
        <w:rPr>
          <w:sz w:val="26"/>
          <w:szCs w:val="26"/>
          <w:u w:val="single"/>
        </w:rPr>
        <w:t>упразднила «эпиклезу»</w:t>
      </w:r>
      <w:r w:rsidRPr="0027779A">
        <w:rPr>
          <w:sz w:val="26"/>
          <w:szCs w:val="26"/>
        </w:rPr>
        <w:t>, т.е. призывание Св. Духа, вследствие чего в их мессе момент освящения Даров не ощущается более как центральный момент Литургии, и усвоила мнение, что освящение Даров совершается при возглашении слов Господа: «приимите, ядите: сие есть Тело Мое, и пийти от нея вси: сия есть Кровь Моя».</w:t>
      </w:r>
    </w:p>
    <w:p w:rsidR="00B73891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>Следуя заповеди Господа: «пийти от нея вси», Вселенская Церковь преподавала причастие всем из св. Чаши, но римская церковь с IХ века, а окончательно с Х</w:t>
      </w:r>
      <w:r w:rsidR="00105EA3" w:rsidRPr="0027779A">
        <w:rPr>
          <w:sz w:val="26"/>
          <w:szCs w:val="26"/>
          <w:lang w:val="en-US"/>
        </w:rPr>
        <w:t>II</w:t>
      </w:r>
      <w:r w:rsidRPr="0027779A">
        <w:rPr>
          <w:sz w:val="26"/>
          <w:szCs w:val="26"/>
        </w:rPr>
        <w:t xml:space="preserve"> столетия, </w:t>
      </w:r>
      <w:r w:rsidRPr="0027779A">
        <w:rPr>
          <w:sz w:val="26"/>
          <w:szCs w:val="26"/>
          <w:u w:val="single"/>
        </w:rPr>
        <w:t>лишила мирян приобщения св. Кров</w:t>
      </w:r>
      <w:r w:rsidR="00105EA3" w:rsidRPr="0027779A">
        <w:rPr>
          <w:sz w:val="26"/>
          <w:szCs w:val="26"/>
          <w:u w:val="single"/>
        </w:rPr>
        <w:t>и Христовой</w:t>
      </w:r>
      <w:r w:rsidR="00105EA3" w:rsidRPr="0027779A">
        <w:rPr>
          <w:sz w:val="26"/>
          <w:szCs w:val="26"/>
        </w:rPr>
        <w:t xml:space="preserve">. </w:t>
      </w:r>
      <w:r w:rsidR="00105EA3" w:rsidRPr="0027779A">
        <w:rPr>
          <w:sz w:val="26"/>
          <w:szCs w:val="26"/>
          <w:u w:val="single"/>
        </w:rPr>
        <w:t>Не допускаются так</w:t>
      </w:r>
      <w:r w:rsidRPr="0027779A">
        <w:rPr>
          <w:sz w:val="26"/>
          <w:szCs w:val="26"/>
          <w:u w:val="single"/>
        </w:rPr>
        <w:t>же ко св. Причастию дети, до совершения над ними таинства миропомазания, т. е до 10-12 лет</w:t>
      </w:r>
      <w:r w:rsidRPr="0027779A">
        <w:rPr>
          <w:sz w:val="26"/>
          <w:szCs w:val="26"/>
        </w:rPr>
        <w:t>.</w:t>
      </w:r>
    </w:p>
    <w:p w:rsidR="00417E4B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sz w:val="26"/>
          <w:szCs w:val="26"/>
        </w:rPr>
        <w:t xml:space="preserve">Церковный </w:t>
      </w:r>
      <w:r w:rsidRPr="0027779A">
        <w:rPr>
          <w:sz w:val="26"/>
          <w:szCs w:val="26"/>
          <w:u w:val="single"/>
        </w:rPr>
        <w:t>народ за литургией</w:t>
      </w:r>
      <w:r w:rsidRPr="0027779A">
        <w:rPr>
          <w:sz w:val="26"/>
          <w:szCs w:val="26"/>
        </w:rPr>
        <w:t xml:space="preserve"> у римо-католиков больше </w:t>
      </w:r>
      <w:r w:rsidRPr="0027779A">
        <w:rPr>
          <w:sz w:val="26"/>
          <w:szCs w:val="26"/>
          <w:u w:val="single"/>
        </w:rPr>
        <w:t>безмолвствует</w:t>
      </w:r>
      <w:r w:rsidRPr="0027779A">
        <w:rPr>
          <w:sz w:val="26"/>
          <w:szCs w:val="26"/>
        </w:rPr>
        <w:t xml:space="preserve"> — за него отвечает священник, вполголоса, министрант, в то время как у нас народ, устами хора, громко отвечает служащему иерею. Юридическое начало счета и зачета внесено отчасти и в совершение литургии — отсюда у них </w:t>
      </w:r>
      <w:r w:rsidRPr="0027779A">
        <w:rPr>
          <w:sz w:val="26"/>
          <w:szCs w:val="26"/>
          <w:u w:val="single"/>
        </w:rPr>
        <w:t>масса частных месс</w:t>
      </w:r>
      <w:r w:rsidRPr="0027779A">
        <w:rPr>
          <w:sz w:val="26"/>
          <w:szCs w:val="26"/>
        </w:rPr>
        <w:t>, скороговоркой совершаемых одна за другой на одном и том же престоле одним и тем же священником, и даже — одновременно несколькими священниками на разных престолах одного и того же храма, ибо — говорят римо-католики</w:t>
      </w:r>
      <w:r w:rsidR="00132E04" w:rsidRPr="0027779A">
        <w:rPr>
          <w:sz w:val="26"/>
          <w:szCs w:val="26"/>
        </w:rPr>
        <w:t xml:space="preserve"> </w:t>
      </w:r>
      <w:r w:rsidRPr="0027779A">
        <w:rPr>
          <w:sz w:val="26"/>
          <w:szCs w:val="26"/>
        </w:rPr>
        <w:t xml:space="preserve">— </w:t>
      </w:r>
      <w:r w:rsidRPr="0027779A">
        <w:rPr>
          <w:sz w:val="26"/>
          <w:szCs w:val="26"/>
          <w:u w:val="single"/>
        </w:rPr>
        <w:t>чем больше по счету совершено месс, тем больше внесено в мир святости</w:t>
      </w:r>
      <w:r w:rsidRPr="0027779A">
        <w:rPr>
          <w:sz w:val="26"/>
          <w:szCs w:val="26"/>
        </w:rPr>
        <w:t xml:space="preserve">. </w:t>
      </w:r>
    </w:p>
    <w:p w:rsidR="00B73891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b/>
          <w:sz w:val="26"/>
          <w:szCs w:val="26"/>
        </w:rPr>
        <w:t>В таинстве елеосвящения</w:t>
      </w:r>
      <w:r w:rsidRPr="0027779A">
        <w:rPr>
          <w:sz w:val="26"/>
          <w:szCs w:val="26"/>
        </w:rPr>
        <w:t xml:space="preserve"> </w:t>
      </w:r>
      <w:r w:rsidRPr="0027779A">
        <w:rPr>
          <w:sz w:val="26"/>
          <w:szCs w:val="26"/>
          <w:u w:val="single"/>
        </w:rPr>
        <w:t>елей должен быть освящен епископом</w:t>
      </w:r>
      <w:r w:rsidRPr="0027779A">
        <w:rPr>
          <w:sz w:val="26"/>
          <w:szCs w:val="26"/>
        </w:rPr>
        <w:t xml:space="preserve">, а самое </w:t>
      </w:r>
      <w:r w:rsidRPr="0027779A">
        <w:rPr>
          <w:sz w:val="26"/>
          <w:szCs w:val="26"/>
          <w:u w:val="single"/>
        </w:rPr>
        <w:t>таинство совершается</w:t>
      </w:r>
      <w:r w:rsidRPr="0027779A">
        <w:rPr>
          <w:sz w:val="26"/>
          <w:szCs w:val="26"/>
        </w:rPr>
        <w:t xml:space="preserve"> не над тяжко больным, по слову ап. Иакова (5,14-15), а </w:t>
      </w:r>
      <w:r w:rsidRPr="0027779A">
        <w:rPr>
          <w:sz w:val="26"/>
          <w:szCs w:val="26"/>
          <w:u w:val="single"/>
        </w:rPr>
        <w:t>над умирающим, как приготовление его к мирной кончине и называется у них «последним помазанием»</w:t>
      </w:r>
      <w:r w:rsidRPr="0027779A">
        <w:rPr>
          <w:sz w:val="26"/>
          <w:szCs w:val="26"/>
        </w:rPr>
        <w:t>.</w:t>
      </w:r>
    </w:p>
    <w:p w:rsidR="00D43207" w:rsidRPr="0027779A" w:rsidRDefault="00B73891" w:rsidP="00002E25">
      <w:pPr>
        <w:spacing w:after="0"/>
        <w:ind w:firstLine="284"/>
        <w:jc w:val="both"/>
        <w:rPr>
          <w:sz w:val="26"/>
          <w:szCs w:val="26"/>
        </w:rPr>
      </w:pPr>
      <w:r w:rsidRPr="0027779A">
        <w:rPr>
          <w:b/>
          <w:sz w:val="26"/>
          <w:szCs w:val="26"/>
        </w:rPr>
        <w:t>В учении о браке</w:t>
      </w:r>
      <w:r w:rsidRPr="0027779A">
        <w:rPr>
          <w:sz w:val="26"/>
          <w:szCs w:val="26"/>
        </w:rPr>
        <w:t xml:space="preserve"> расхождение у католиков со Вселенской Церковью очень глубокое и важное. В Православной Церкви вследствие древнего церковного обычая таинством считается венчание. Брак здесь есть богослужебное действие, правомочный совершитель его — священник. В латинстве </w:t>
      </w:r>
      <w:r w:rsidRPr="0027779A">
        <w:rPr>
          <w:sz w:val="26"/>
          <w:szCs w:val="26"/>
          <w:u w:val="single"/>
        </w:rPr>
        <w:t>таинством считается сама брачная связь, а не венчание</w:t>
      </w:r>
      <w:r w:rsidRPr="0027779A">
        <w:rPr>
          <w:sz w:val="26"/>
          <w:szCs w:val="26"/>
        </w:rPr>
        <w:t xml:space="preserve">. Тридентский собор потребовал, чтобы </w:t>
      </w:r>
      <w:r w:rsidRPr="0027779A">
        <w:rPr>
          <w:sz w:val="26"/>
          <w:szCs w:val="26"/>
          <w:u w:val="single"/>
        </w:rPr>
        <w:t>заявление о вступлении в брак делалось в присутствии священника. Итак, совершителями брака у латинян являются сами брачующиеся, а материю и форму его составляет взаимное согласие</w:t>
      </w:r>
      <w:r w:rsidRPr="0027779A">
        <w:rPr>
          <w:sz w:val="26"/>
          <w:szCs w:val="26"/>
        </w:rPr>
        <w:t>.</w:t>
      </w:r>
    </w:p>
    <w:sectPr w:rsidR="00D43207" w:rsidRPr="0027779A" w:rsidSect="00081BB8">
      <w:headerReference w:type="default" r:id="rId7"/>
      <w:pgSz w:w="11906" w:h="16838"/>
      <w:pgMar w:top="-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53" w:rsidRDefault="00FF5C53" w:rsidP="00081BB8">
      <w:pPr>
        <w:spacing w:after="0" w:line="240" w:lineRule="auto"/>
      </w:pPr>
      <w:r>
        <w:separator/>
      </w:r>
    </w:p>
  </w:endnote>
  <w:endnote w:type="continuationSeparator" w:id="0">
    <w:p w:rsidR="00FF5C53" w:rsidRDefault="00FF5C53" w:rsidP="0008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53" w:rsidRDefault="00FF5C53" w:rsidP="00081BB8">
      <w:pPr>
        <w:spacing w:after="0" w:line="240" w:lineRule="auto"/>
      </w:pPr>
      <w:r>
        <w:separator/>
      </w:r>
    </w:p>
  </w:footnote>
  <w:footnote w:type="continuationSeparator" w:id="0">
    <w:p w:rsidR="00FF5C53" w:rsidRDefault="00FF5C53" w:rsidP="0008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033024"/>
      <w:docPartObj>
        <w:docPartGallery w:val="Page Numbers (Margins)"/>
        <w:docPartUnique/>
      </w:docPartObj>
    </w:sdtPr>
    <w:sdtContent>
      <w:p w:rsidR="00081BB8" w:rsidRDefault="00081BB8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BB8" w:rsidRDefault="00081B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081BB8" w:rsidRDefault="00081B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57F12"/>
    <w:multiLevelType w:val="hybridMultilevel"/>
    <w:tmpl w:val="657C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91"/>
    <w:rsid w:val="00002E25"/>
    <w:rsid w:val="00081BB8"/>
    <w:rsid w:val="00105EA3"/>
    <w:rsid w:val="00132E04"/>
    <w:rsid w:val="00235672"/>
    <w:rsid w:val="0027779A"/>
    <w:rsid w:val="002F707F"/>
    <w:rsid w:val="00417E4B"/>
    <w:rsid w:val="005662CC"/>
    <w:rsid w:val="005F65ED"/>
    <w:rsid w:val="008014A2"/>
    <w:rsid w:val="00AD4D91"/>
    <w:rsid w:val="00B12E34"/>
    <w:rsid w:val="00B73891"/>
    <w:rsid w:val="00BF1C68"/>
    <w:rsid w:val="00C91F88"/>
    <w:rsid w:val="00D43207"/>
    <w:rsid w:val="00E72896"/>
    <w:rsid w:val="00ED074C"/>
    <w:rsid w:val="00FF5C5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106A57-0467-4F8F-9853-3C1D14C0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8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62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BB8"/>
  </w:style>
  <w:style w:type="paragraph" w:styleId="a7">
    <w:name w:val="footer"/>
    <w:basedOn w:val="a"/>
    <w:link w:val="a8"/>
    <w:uiPriority w:val="99"/>
    <w:unhideWhenUsed/>
    <w:rsid w:val="0008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2014-02-19T18:02:00Z</dcterms:created>
  <dcterms:modified xsi:type="dcterms:W3CDTF">2014-02-20T08:18:00Z</dcterms:modified>
</cp:coreProperties>
</file>