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p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Расписание служб в период с </w:t>
      </w:r>
      <w:r>
        <w:rPr>
          <w:rFonts w:hint="default"/>
          <w:b/>
          <w:sz w:val="44"/>
          <w:szCs w:val="44"/>
          <w:u w:val="single"/>
          <w:lang w:val="ru-RU"/>
        </w:rPr>
        <w:t>28</w:t>
      </w:r>
      <w:r>
        <w:rPr>
          <w:b/>
          <w:sz w:val="44"/>
          <w:szCs w:val="44"/>
          <w:u w:val="single"/>
        </w:rPr>
        <w:t>-</w:t>
      </w:r>
      <w:r>
        <w:rPr>
          <w:b/>
          <w:sz w:val="44"/>
          <w:szCs w:val="44"/>
          <w:u w:val="single"/>
          <w:lang w:val="ru-RU"/>
        </w:rPr>
        <w:t>го</w:t>
      </w:r>
      <w:r>
        <w:rPr>
          <w:rFonts w:hint="default"/>
          <w:b/>
          <w:sz w:val="44"/>
          <w:szCs w:val="44"/>
          <w:u w:val="single"/>
          <w:lang w:val="ru-RU"/>
        </w:rPr>
        <w:t xml:space="preserve"> июля по 10-е августа</w:t>
      </w:r>
      <w:r>
        <w:rPr>
          <w:b/>
          <w:sz w:val="44"/>
          <w:szCs w:val="44"/>
          <w:u w:val="single"/>
        </w:rPr>
        <w:t xml:space="preserve"> 202</w:t>
      </w:r>
      <w:r>
        <w:rPr>
          <w:rFonts w:hint="default"/>
          <w:b/>
          <w:sz w:val="44"/>
          <w:szCs w:val="44"/>
          <w:u w:val="single"/>
          <w:lang w:val="ru-RU"/>
        </w:rPr>
        <w:t>5</w:t>
      </w:r>
      <w:r>
        <w:rPr>
          <w:b/>
          <w:sz w:val="44"/>
          <w:szCs w:val="44"/>
          <w:u w:val="single"/>
        </w:rPr>
        <w:t>г</w:t>
      </w:r>
    </w:p>
    <w:tbl>
      <w:tblPr>
        <w:tblStyle w:val="12"/>
        <w:tblW w:w="15549" w:type="dxa"/>
        <w:tblInd w:w="-235" w:type="dxa"/>
        <w:tblBorders>
          <w:top w:val="single" w:color="17365D" w:sz="4" w:space="0"/>
          <w:left w:val="single" w:color="17365D" w:sz="4" w:space="0"/>
          <w:bottom w:val="single" w:color="17365D" w:sz="4" w:space="0"/>
          <w:right w:val="single" w:color="17365D" w:sz="4" w:space="0"/>
          <w:insideH w:val="single" w:color="17365D" w:sz="4" w:space="0"/>
          <w:insideV w:val="single" w:color="17365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11033"/>
        <w:gridCol w:w="1451"/>
      </w:tblGrid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 w:val="0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1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 w:val="0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 w:val="0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rFonts w:hint="default"/>
                <w:b/>
                <w:color w:val="auto"/>
                <w:sz w:val="40"/>
                <w:szCs w:val="40"/>
                <w:lang w:val="ru-RU"/>
              </w:rPr>
              <w:t>Время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30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31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ru-RU"/>
              </w:rPr>
              <w:t>июля</w:t>
            </w:r>
            <w:r>
              <w:rPr>
                <w:rFonts w:hint="default"/>
                <w:b/>
                <w:sz w:val="44"/>
                <w:szCs w:val="44"/>
                <w:lang w:val="ru-RU"/>
              </w:rPr>
              <w:t xml:space="preserve"> четв.</w:t>
            </w:r>
          </w:p>
        </w:tc>
        <w:tc>
          <w:tcPr>
            <w:tcW w:w="11033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 w:val="0"/>
                <w:bCs/>
                <w:color w:val="auto"/>
                <w:sz w:val="44"/>
                <w:szCs w:val="44"/>
                <w:lang w:val="ru-RU" w:eastAsia="zh-CN" w:bidi="ar-SA"/>
              </w:rPr>
              <w:t>Молебен с акафистом преп-му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 w:eastAsia="zh-CN" w:bidi="ar-SA"/>
              </w:rPr>
              <w:t xml:space="preserve"> Серафиму Саровскому</w:t>
            </w:r>
          </w:p>
        </w:tc>
        <w:tc>
          <w:tcPr>
            <w:tcW w:w="14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306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2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ru-RU"/>
              </w:rPr>
              <w:t>августа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ru-RU"/>
              </w:rPr>
              <w:t>суббота</w:t>
            </w:r>
          </w:p>
        </w:tc>
        <w:tc>
          <w:tcPr>
            <w:tcW w:w="1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 w:val="0"/>
                <w:bCs/>
                <w:color w:val="auto"/>
                <w:sz w:val="44"/>
                <w:szCs w:val="44"/>
                <w:lang w:val="ru-RU" w:eastAsia="zh-CN" w:bidi="ar-SA"/>
              </w:rPr>
              <w:t xml:space="preserve">Молебен с акафистом 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 w:eastAsia="zh-CN" w:bidi="ar-SA"/>
              </w:rPr>
              <w:t>Пророку Илии</w:t>
            </w:r>
          </w:p>
        </w:tc>
        <w:tc>
          <w:tcPr>
            <w:tcW w:w="14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9:00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3065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</w:p>
        </w:tc>
        <w:tc>
          <w:tcPr>
            <w:tcW w:w="1103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bookmarkStart w:id="0" w:name="_GoBack"/>
            <w:bookmarkEnd w:id="0"/>
            <w:r>
              <w:rPr>
                <w:rFonts w:hint="default" w:cs="Arial"/>
                <w:b/>
                <w:color w:val="auto"/>
                <w:sz w:val="44"/>
                <w:szCs w:val="44"/>
                <w:lang w:val="ru-RU" w:eastAsia="zh-CN" w:bidi="ar-SA"/>
              </w:rPr>
              <w:t>П А Н И Х И Д А</w:t>
            </w:r>
            <w:r>
              <w:rPr>
                <w:rFonts w:hint="default" w:cs="Arial"/>
                <w:b/>
                <w:color w:val="C00000"/>
                <w:sz w:val="62"/>
                <w:szCs w:val="62"/>
                <w:lang w:val="ru-RU" w:eastAsia="zh-CN" w:bidi="ar-SA"/>
              </w:rPr>
              <w:t xml:space="preserve"> </w:t>
            </w:r>
          </w:p>
        </w:tc>
        <w:tc>
          <w:tcPr>
            <w:tcW w:w="1451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9:45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3065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</w:p>
        </w:tc>
        <w:tc>
          <w:tcPr>
            <w:tcW w:w="1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B7E08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/>
                <w:color w:val="FFFF00"/>
                <w:sz w:val="96"/>
                <w:szCs w:val="96"/>
                <w:lang w:val="ru-RU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Всенощное бдение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исповедь</w:t>
            </w:r>
            <w:r>
              <w:rPr>
                <w:rFonts w:cs="Arial"/>
                <w:b/>
                <w:color w:val="auto"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color w:val="auto"/>
                <w:sz w:val="96"/>
                <w:szCs w:val="96"/>
              </w:rPr>
              <w:br w:type="textWrapping"/>
            </w:r>
            <w:r>
              <w:rPr>
                <w:rFonts w:cs="Arial"/>
                <w:b/>
                <w:color w:val="auto"/>
                <w:sz w:val="72"/>
                <w:szCs w:val="72"/>
                <w:lang w:val="ru-RU"/>
              </w:rPr>
              <w:t>Пр</w:t>
            </w:r>
            <w:r>
              <w:rPr>
                <w:rFonts w:hint="default" w:cs="Arial"/>
                <w:b/>
                <w:color w:val="auto"/>
                <w:sz w:val="72"/>
                <w:szCs w:val="72"/>
                <w:lang w:val="ru-RU"/>
              </w:rPr>
              <w:t>. Иезекиля, прп. Семиона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3065" w:type="dxa"/>
            <w:vMerge w:val="restart"/>
            <w:tcBorders>
              <w:right w:val="single" w:color="17365D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3</w:t>
            </w:r>
            <w:r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  <w:lang w:val="ru-RU"/>
              </w:rPr>
              <w:t>августа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2"/>
                <w:szCs w:val="52"/>
              </w:rPr>
              <w:t>воскресенье</w:t>
            </w:r>
          </w:p>
        </w:tc>
        <w:tc>
          <w:tcPr>
            <w:tcW w:w="11033" w:type="dxa"/>
            <w:tcBorders>
              <w:top w:val="single" w:color="000000" w:sz="2" w:space="0"/>
              <w:left w:val="single" w:color="17365D" w:sz="4" w:space="0"/>
              <w:bottom w:val="single" w:color="000000" w:sz="2" w:space="0"/>
              <w:right w:val="single" w:color="17365D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000000"/>
                <w:sz w:val="48"/>
                <w:szCs w:val="48"/>
                <w:lang w:val="ru-RU"/>
              </w:rPr>
            </w:pPr>
            <w:r>
              <w:rPr>
                <w:b/>
                <w:color w:val="000000"/>
                <w:sz w:val="48"/>
                <w:szCs w:val="48"/>
                <w:lang w:val="ru-RU"/>
              </w:rPr>
              <w:t>Молебен</w:t>
            </w:r>
            <w:r>
              <w:rPr>
                <w:rFonts w:hint="default"/>
                <w:b/>
                <w:color w:val="000000"/>
                <w:sz w:val="48"/>
                <w:szCs w:val="48"/>
                <w:lang w:val="ru-RU"/>
              </w:rPr>
              <w:t xml:space="preserve"> святым по прошению прихожан</w:t>
            </w:r>
          </w:p>
        </w:tc>
        <w:tc>
          <w:tcPr>
            <w:tcW w:w="1451" w:type="dxa"/>
            <w:tcBorders>
              <w:top w:val="single" w:color="000000" w:sz="2" w:space="0"/>
              <w:left w:val="single" w:color="17365D" w:sz="4" w:space="0"/>
              <w:bottom w:val="single" w:color="000000" w:sz="2" w:space="0"/>
              <w:right w:val="single" w:color="17365D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3065" w:type="dxa"/>
            <w:vMerge w:val="continue"/>
            <w:tcBorders>
              <w:right w:val="single" w:color="17365D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1033" w:type="dxa"/>
            <w:tcBorders>
              <w:top w:val="single" w:color="000000" w:sz="2" w:space="0"/>
              <w:left w:val="single" w:color="000000" w:sz="2" w:space="0"/>
              <w:bottom w:val="single" w:color="000000" w:sz="18" w:space="0"/>
              <w:right w:val="nil"/>
            </w:tcBorders>
            <w:shd w:val="clear" w:color="auto" w:fill="B7E08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00"/>
                <w:sz w:val="72"/>
                <w:szCs w:val="72"/>
              </w:rPr>
            </w:pPr>
            <w:r>
              <w:rPr>
                <w:b/>
                <w:color w:val="auto"/>
                <w:sz w:val="72"/>
                <w:szCs w:val="72"/>
              </w:rPr>
              <w:t>Литургия</w:t>
            </w:r>
            <w:r>
              <w:rPr>
                <w:b/>
                <w:color w:val="FFFF00"/>
                <w:sz w:val="72"/>
                <w:szCs w:val="72"/>
              </w:rPr>
              <w:t xml:space="preserve"> 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9:00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3065" w:type="dxa"/>
            <w:tcBorders>
              <w:right w:val="single" w:color="000000" w:themeColor="text1" w:sz="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8 августа пятница</w:t>
            </w:r>
          </w:p>
        </w:tc>
        <w:tc>
          <w:tcPr>
            <w:tcW w:w="11033" w:type="dxa"/>
            <w:tcBorders>
              <w:top w:val="single" w:color="000000" w:sz="18" w:space="0"/>
              <w:left w:val="single" w:color="000000" w:themeColor="text1" w:sz="2" w:space="0"/>
              <w:bottom w:val="single" w:color="000000" w:sz="2" w:space="0"/>
              <w:right w:val="nil"/>
            </w:tcBorders>
            <w:shd w:val="clear" w:color="auto" w:fill="F2DCDC" w:themeFill="accent2" w:themeFillTint="3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Всенощное бдение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исповедь</w:t>
            </w:r>
            <w:r>
              <w:rPr>
                <w:rFonts w:hint="default" w:cs="Arial"/>
                <w:b/>
                <w:color w:val="auto"/>
                <w:sz w:val="48"/>
                <w:szCs w:val="48"/>
                <w:lang w:val="ru-RU"/>
              </w:rPr>
              <w:br w:type="textWrapping"/>
            </w:r>
            <w:r>
              <w:rPr>
                <w:rFonts w:hint="default" w:cs="Arial"/>
                <w:b/>
                <w:color w:val="auto"/>
                <w:sz w:val="72"/>
                <w:szCs w:val="72"/>
                <w:shd w:val="clear"/>
                <w:lang w:val="ru-RU"/>
              </w:rPr>
              <w:t>Вмч. и целителя Пантелеимона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themeColor="text1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3065" w:type="dxa"/>
            <w:vMerge w:val="restart"/>
            <w:tcBorders>
              <w:left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9 августа суббота</w:t>
            </w:r>
          </w:p>
        </w:tc>
        <w:tc>
          <w:tcPr>
            <w:tcW w:w="1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2DCDC" w:themeFill="accent2" w:themeFillTint="3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/>
                <w:bCs w:val="0"/>
                <w:color w:val="auto"/>
                <w:sz w:val="60"/>
                <w:szCs w:val="60"/>
                <w:lang w:val="ru-RU" w:eastAsia="zh-CN"/>
              </w:rPr>
            </w:pPr>
            <w:r>
              <w:rPr>
                <w:b/>
                <w:color w:val="auto"/>
                <w:sz w:val="72"/>
                <w:szCs w:val="72"/>
              </w:rPr>
              <w:t>Литургия</w:t>
            </w:r>
          </w:p>
        </w:tc>
        <w:tc>
          <w:tcPr>
            <w:tcW w:w="1451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3065" w:type="dxa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1033" w:type="dxa"/>
            <w:tcBorders>
              <w:top w:val="single" w:color="000000" w:sz="2" w:space="0"/>
              <w:left w:val="single" w:color="auto" w:sz="4" w:space="0"/>
              <w:bottom w:val="single" w:color="000000" w:sz="1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/>
                <w:color w:val="auto"/>
                <w:sz w:val="44"/>
                <w:szCs w:val="44"/>
                <w:lang w:val="ru-RU" w:eastAsia="zh-CN" w:bidi="ar-SA"/>
              </w:rPr>
              <w:t>П А Н И Х И Д А</w:t>
            </w:r>
          </w:p>
        </w:tc>
        <w:tc>
          <w:tcPr>
            <w:tcW w:w="1451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9:40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exact"/>
        </w:trPr>
        <w:tc>
          <w:tcPr>
            <w:tcW w:w="3065" w:type="dxa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</w:p>
        </w:tc>
        <w:tc>
          <w:tcPr>
            <w:tcW w:w="1103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il"/>
            </w:tcBorders>
            <w:shd w:val="clear" w:color="auto" w:fill="C7DAF1" w:themeFill="text2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/>
                <w:color w:val="FFFF00"/>
                <w:sz w:val="96"/>
                <w:szCs w:val="96"/>
                <w:lang w:val="ru-RU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Всенощное бдение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исповедь</w:t>
            </w:r>
            <w:r>
              <w:rPr>
                <w:rFonts w:cs="Arial"/>
                <w:b/>
                <w:color w:val="auto"/>
                <w:sz w:val="96"/>
                <w:szCs w:val="96"/>
              </w:rPr>
              <w:br w:type="textWrapping"/>
            </w:r>
            <w:r>
              <w:rPr>
                <w:rFonts w:cs="Arial"/>
                <w:b/>
                <w:color w:val="auto"/>
                <w:sz w:val="72"/>
                <w:szCs w:val="72"/>
                <w:lang w:val="ru-RU"/>
              </w:rPr>
              <w:t>Смоленской</w:t>
            </w:r>
            <w:r>
              <w:rPr>
                <w:rFonts w:hint="default" w:cs="Arial"/>
                <w:b/>
                <w:color w:val="auto"/>
                <w:sz w:val="72"/>
                <w:szCs w:val="72"/>
                <w:lang w:val="ru-RU"/>
              </w:rPr>
              <w:t xml:space="preserve"> иконы Божией Матери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06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10</w:t>
            </w:r>
            <w:r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  <w:lang w:val="ru-RU"/>
              </w:rPr>
              <w:t>августа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2"/>
                <w:szCs w:val="52"/>
              </w:rPr>
              <w:t>воскресенье</w:t>
            </w:r>
          </w:p>
        </w:tc>
        <w:tc>
          <w:tcPr>
            <w:tcW w:w="1103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b/>
                <w:color w:val="000000"/>
                <w:sz w:val="48"/>
                <w:szCs w:val="48"/>
                <w:lang w:val="ru-RU"/>
              </w:rPr>
              <w:t>Молебен</w:t>
            </w:r>
            <w:r>
              <w:rPr>
                <w:rFonts w:hint="default"/>
                <w:b/>
                <w:color w:val="000000"/>
                <w:sz w:val="48"/>
                <w:szCs w:val="48"/>
                <w:lang w:val="ru-RU"/>
              </w:rPr>
              <w:t xml:space="preserve"> святым по прошению прихожан</w:t>
            </w:r>
          </w:p>
        </w:tc>
        <w:tc>
          <w:tcPr>
            <w:tcW w:w="14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3065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00"/>
                <w:sz w:val="72"/>
                <w:szCs w:val="72"/>
              </w:rPr>
            </w:pPr>
            <w:r>
              <w:rPr>
                <w:b/>
                <w:color w:val="auto"/>
                <w:sz w:val="72"/>
                <w:szCs w:val="72"/>
              </w:rPr>
              <w:t>Литургия</w:t>
            </w:r>
            <w:r>
              <w:rPr>
                <w:b/>
                <w:color w:val="FFFF00"/>
                <w:sz w:val="72"/>
                <w:szCs w:val="72"/>
              </w:rPr>
              <w:t xml:space="preserve"> 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9:00</w:t>
            </w:r>
          </w:p>
        </w:tc>
      </w:tr>
    </w:tbl>
    <w:p>
      <w:pPr>
        <w:rPr>
          <w:sz w:val="2"/>
          <w:szCs w:val="2"/>
        </w:rPr>
      </w:pPr>
    </w:p>
    <w:sectPr>
      <w:pgSz w:w="16838" w:h="11906" w:orient="landscape"/>
      <w:pgMar w:top="567" w:right="1134" w:bottom="426" w:left="993" w:header="709" w:footer="709" w:gutter="0"/>
      <w:pgBorders w:offsetFrom="page">
        <w:top w:val="poinsettias" w:color="FF0000" w:sz="16" w:space="10"/>
        <w:left w:val="poinsettias" w:color="FF0000" w:sz="16" w:space="10"/>
        <w:bottom w:val="poinsettias" w:color="FF0000" w:sz="16" w:space="10"/>
        <w:right w:val="poinsettias" w:color="FF0000" w:sz="16" w:space="1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kathistos Caps ieUc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kathistos Caps ieUcs">
    <w:panose1 w:val="02000500090000020003"/>
    <w:charset w:val="00"/>
    <w:family w:val="auto"/>
    <w:pitch w:val="default"/>
    <w:sig w:usb0="80000203" w:usb1="0000004A" w:usb2="00000000" w:usb3="00000000" w:csb0="00000005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C1553"/>
    <w:rsid w:val="000E28CD"/>
    <w:rsid w:val="000E41A4"/>
    <w:rsid w:val="000F2385"/>
    <w:rsid w:val="00133C55"/>
    <w:rsid w:val="00162DE8"/>
    <w:rsid w:val="00194EE3"/>
    <w:rsid w:val="001C2D98"/>
    <w:rsid w:val="0021603B"/>
    <w:rsid w:val="00220570"/>
    <w:rsid w:val="0022693B"/>
    <w:rsid w:val="00227122"/>
    <w:rsid w:val="00235A1F"/>
    <w:rsid w:val="002846E6"/>
    <w:rsid w:val="002A3A3C"/>
    <w:rsid w:val="002A5AC5"/>
    <w:rsid w:val="002C4086"/>
    <w:rsid w:val="002C4D21"/>
    <w:rsid w:val="002C624A"/>
    <w:rsid w:val="002D62D8"/>
    <w:rsid w:val="002D7215"/>
    <w:rsid w:val="002F6AB1"/>
    <w:rsid w:val="0032172C"/>
    <w:rsid w:val="00323663"/>
    <w:rsid w:val="003478F5"/>
    <w:rsid w:val="00375311"/>
    <w:rsid w:val="003A6DA6"/>
    <w:rsid w:val="003F1A29"/>
    <w:rsid w:val="003F225E"/>
    <w:rsid w:val="00410921"/>
    <w:rsid w:val="00416ABD"/>
    <w:rsid w:val="00433BD9"/>
    <w:rsid w:val="004543B9"/>
    <w:rsid w:val="004B7153"/>
    <w:rsid w:val="004C72B6"/>
    <w:rsid w:val="004C768C"/>
    <w:rsid w:val="004F2946"/>
    <w:rsid w:val="0051645A"/>
    <w:rsid w:val="005317F2"/>
    <w:rsid w:val="0057758D"/>
    <w:rsid w:val="005E3635"/>
    <w:rsid w:val="00624882"/>
    <w:rsid w:val="00642957"/>
    <w:rsid w:val="00652B85"/>
    <w:rsid w:val="00653C4C"/>
    <w:rsid w:val="006543C2"/>
    <w:rsid w:val="00660D41"/>
    <w:rsid w:val="00672A4E"/>
    <w:rsid w:val="0068336B"/>
    <w:rsid w:val="006B1124"/>
    <w:rsid w:val="006C073D"/>
    <w:rsid w:val="006D3400"/>
    <w:rsid w:val="007203C3"/>
    <w:rsid w:val="00723994"/>
    <w:rsid w:val="007265A3"/>
    <w:rsid w:val="00732951"/>
    <w:rsid w:val="0075410D"/>
    <w:rsid w:val="007659CB"/>
    <w:rsid w:val="00793A4D"/>
    <w:rsid w:val="00796167"/>
    <w:rsid w:val="007B12D2"/>
    <w:rsid w:val="007B657B"/>
    <w:rsid w:val="007C0D21"/>
    <w:rsid w:val="007D6EA6"/>
    <w:rsid w:val="007F48D2"/>
    <w:rsid w:val="00871097"/>
    <w:rsid w:val="00891B1B"/>
    <w:rsid w:val="008B54E2"/>
    <w:rsid w:val="008B5989"/>
    <w:rsid w:val="008E0B08"/>
    <w:rsid w:val="008E4C39"/>
    <w:rsid w:val="008E715D"/>
    <w:rsid w:val="008F448A"/>
    <w:rsid w:val="008F7603"/>
    <w:rsid w:val="00916378"/>
    <w:rsid w:val="00917B8E"/>
    <w:rsid w:val="00986F38"/>
    <w:rsid w:val="009A3150"/>
    <w:rsid w:val="009C15ED"/>
    <w:rsid w:val="009D7A7C"/>
    <w:rsid w:val="009E056B"/>
    <w:rsid w:val="009F4150"/>
    <w:rsid w:val="00A33ECE"/>
    <w:rsid w:val="00AB2E9C"/>
    <w:rsid w:val="00AE6D4E"/>
    <w:rsid w:val="00B040A4"/>
    <w:rsid w:val="00B37E4B"/>
    <w:rsid w:val="00B41DFB"/>
    <w:rsid w:val="00B8192A"/>
    <w:rsid w:val="00B9108E"/>
    <w:rsid w:val="00BB1A3C"/>
    <w:rsid w:val="00BB3A6E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A29DE"/>
    <w:rsid w:val="00CE56C4"/>
    <w:rsid w:val="00D238AA"/>
    <w:rsid w:val="00D50ED7"/>
    <w:rsid w:val="00D64529"/>
    <w:rsid w:val="00D837BE"/>
    <w:rsid w:val="00DA052D"/>
    <w:rsid w:val="00DC6074"/>
    <w:rsid w:val="00DC78BD"/>
    <w:rsid w:val="00DF558B"/>
    <w:rsid w:val="00E048EB"/>
    <w:rsid w:val="00E22BA6"/>
    <w:rsid w:val="00E27783"/>
    <w:rsid w:val="00E73E4D"/>
    <w:rsid w:val="00E75797"/>
    <w:rsid w:val="00E77A70"/>
    <w:rsid w:val="00E81C13"/>
    <w:rsid w:val="00E836C0"/>
    <w:rsid w:val="00EA53E5"/>
    <w:rsid w:val="00EC375E"/>
    <w:rsid w:val="00EC55D8"/>
    <w:rsid w:val="00EE636B"/>
    <w:rsid w:val="00EF471E"/>
    <w:rsid w:val="00F0778B"/>
    <w:rsid w:val="00F30AE1"/>
    <w:rsid w:val="00F37450"/>
    <w:rsid w:val="00F437B5"/>
    <w:rsid w:val="00F842D5"/>
    <w:rsid w:val="00FA1367"/>
    <w:rsid w:val="00FA7E73"/>
    <w:rsid w:val="0DD30C71"/>
    <w:rsid w:val="2F6F726B"/>
    <w:rsid w:val="2FFAF83F"/>
    <w:rsid w:val="37DB9A0A"/>
    <w:rsid w:val="3AF5C46B"/>
    <w:rsid w:val="3E5E5418"/>
    <w:rsid w:val="3F0D4A10"/>
    <w:rsid w:val="3F3FD149"/>
    <w:rsid w:val="3FFF9442"/>
    <w:rsid w:val="4FFE9BC9"/>
    <w:rsid w:val="5BB5A97F"/>
    <w:rsid w:val="5BBC7179"/>
    <w:rsid w:val="5F797813"/>
    <w:rsid w:val="63DDE315"/>
    <w:rsid w:val="6BFFC07D"/>
    <w:rsid w:val="6F7E6D98"/>
    <w:rsid w:val="72FC847F"/>
    <w:rsid w:val="73359121"/>
    <w:rsid w:val="7B95364F"/>
    <w:rsid w:val="7BBC81B2"/>
    <w:rsid w:val="7BEF9916"/>
    <w:rsid w:val="DB3BC5F9"/>
    <w:rsid w:val="DB9D6C8F"/>
    <w:rsid w:val="DDF37130"/>
    <w:rsid w:val="DFF1AA3B"/>
    <w:rsid w:val="DFFE4478"/>
    <w:rsid w:val="EAE9EDB2"/>
    <w:rsid w:val="EF9D29AE"/>
    <w:rsid w:val="F97EBEC1"/>
    <w:rsid w:val="FD7DB8AB"/>
    <w:rsid w:val="FDBD8B3C"/>
    <w:rsid w:val="FF7EBFAB"/>
    <w:rsid w:val="FF93D454"/>
    <w:rsid w:val="FFF7F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9"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3">
    <w:name w:val="heading 2"/>
    <w:basedOn w:val="1"/>
    <w:next w:val="1"/>
    <w:link w:val="21"/>
    <w:qFormat/>
    <w:uiPriority w:val="99"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4">
    <w:name w:val="heading 3"/>
    <w:basedOn w:val="1"/>
    <w:next w:val="1"/>
    <w:link w:val="22"/>
    <w:qFormat/>
    <w:uiPriority w:val="99"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5">
    <w:name w:val="heading 4"/>
    <w:basedOn w:val="1"/>
    <w:next w:val="1"/>
    <w:link w:val="23"/>
    <w:qFormat/>
    <w:uiPriority w:val="99"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6">
    <w:name w:val="heading 5"/>
    <w:basedOn w:val="1"/>
    <w:next w:val="1"/>
    <w:link w:val="24"/>
    <w:qFormat/>
    <w:uiPriority w:val="99"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7">
    <w:name w:val="heading 6"/>
    <w:basedOn w:val="1"/>
    <w:next w:val="1"/>
    <w:link w:val="25"/>
    <w:qFormat/>
    <w:uiPriority w:val="99"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8">
    <w:name w:val="heading 7"/>
    <w:basedOn w:val="1"/>
    <w:next w:val="1"/>
    <w:link w:val="26"/>
    <w:qFormat/>
    <w:uiPriority w:val="99"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9">
    <w:name w:val="heading 8"/>
    <w:basedOn w:val="1"/>
    <w:next w:val="1"/>
    <w:link w:val="27"/>
    <w:qFormat/>
    <w:uiPriority w:val="99"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10">
    <w:name w:val="heading 9"/>
    <w:basedOn w:val="1"/>
    <w:next w:val="1"/>
    <w:link w:val="28"/>
    <w:qFormat/>
    <w:uiPriority w:val="99"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99"/>
    <w:rPr>
      <w:rFonts w:cs="Times New Roman"/>
      <w:b/>
      <w:i/>
      <w:spacing w:val="10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Strong"/>
    <w:basedOn w:val="11"/>
    <w:qFormat/>
    <w:uiPriority w:val="99"/>
    <w:rPr>
      <w:rFonts w:cs="Times New Roman"/>
      <w:b/>
    </w:rPr>
  </w:style>
  <w:style w:type="paragraph" w:styleId="16">
    <w:name w:val="Title"/>
    <w:basedOn w:val="1"/>
    <w:next w:val="1"/>
    <w:link w:val="29"/>
    <w:qFormat/>
    <w:uiPriority w:val="99"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paragraph" w:styleId="17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8">
    <w:name w:val="Subtitle"/>
    <w:basedOn w:val="1"/>
    <w:next w:val="1"/>
    <w:link w:val="30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table" w:styleId="19">
    <w:name w:val="Table Grid"/>
    <w:basedOn w:val="12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0">
    <w:name w:val="Заголовок 1 Знак"/>
    <w:basedOn w:val="11"/>
    <w:link w:val="2"/>
    <w:qFormat/>
    <w:locked/>
    <w:uiPriority w:val="99"/>
    <w:rPr>
      <w:rFonts w:cs="Times New Roman"/>
      <w:smallCaps/>
      <w:spacing w:val="5"/>
      <w:sz w:val="36"/>
      <w:szCs w:val="36"/>
    </w:rPr>
  </w:style>
  <w:style w:type="character" w:customStyle="1" w:styleId="21">
    <w:name w:val="Заголовок 2 Знак"/>
    <w:basedOn w:val="11"/>
    <w:link w:val="3"/>
    <w:semiHidden/>
    <w:qFormat/>
    <w:locked/>
    <w:uiPriority w:val="99"/>
    <w:rPr>
      <w:rFonts w:cs="Times New Roman"/>
      <w:smallCaps/>
      <w:sz w:val="28"/>
      <w:szCs w:val="28"/>
    </w:rPr>
  </w:style>
  <w:style w:type="character" w:customStyle="1" w:styleId="22">
    <w:name w:val="Заголовок 3 Знак"/>
    <w:basedOn w:val="11"/>
    <w:link w:val="4"/>
    <w:qFormat/>
    <w:locked/>
    <w:uiPriority w:val="99"/>
    <w:rPr>
      <w:rFonts w:cs="Times New Roman"/>
      <w:i/>
      <w:iCs/>
      <w:smallCaps/>
      <w:spacing w:val="5"/>
      <w:sz w:val="26"/>
      <w:szCs w:val="26"/>
    </w:rPr>
  </w:style>
  <w:style w:type="character" w:customStyle="1" w:styleId="23">
    <w:name w:val="Заголовок 4 Знак"/>
    <w:basedOn w:val="11"/>
    <w:link w:val="5"/>
    <w:semiHidden/>
    <w:qFormat/>
    <w:locked/>
    <w:uiPriority w:val="99"/>
    <w:rPr>
      <w:rFonts w:cs="Times New Roman"/>
      <w:b/>
      <w:bCs/>
      <w:spacing w:val="5"/>
      <w:sz w:val="24"/>
      <w:szCs w:val="24"/>
    </w:rPr>
  </w:style>
  <w:style w:type="character" w:customStyle="1" w:styleId="24">
    <w:name w:val="Заголовок 5 Знак"/>
    <w:basedOn w:val="11"/>
    <w:link w:val="6"/>
    <w:semiHidden/>
    <w:qFormat/>
    <w:locked/>
    <w:uiPriority w:val="99"/>
    <w:rPr>
      <w:rFonts w:cs="Times New Roman"/>
      <w:i/>
      <w:iCs/>
      <w:sz w:val="24"/>
      <w:szCs w:val="24"/>
    </w:rPr>
  </w:style>
  <w:style w:type="character" w:customStyle="1" w:styleId="25">
    <w:name w:val="Заголовок 6 Знак"/>
    <w:basedOn w:val="11"/>
    <w:link w:val="7"/>
    <w:semiHidden/>
    <w:qFormat/>
    <w:locked/>
    <w:uiPriority w:val="9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26">
    <w:name w:val="Заголовок 7 Знак"/>
    <w:basedOn w:val="11"/>
    <w:link w:val="8"/>
    <w:semiHidden/>
    <w:qFormat/>
    <w:locked/>
    <w:uiPriority w:val="99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27">
    <w:name w:val="Заголовок 8 Знак"/>
    <w:basedOn w:val="11"/>
    <w:link w:val="9"/>
    <w:semiHidden/>
    <w:qFormat/>
    <w:locked/>
    <w:uiPriority w:val="99"/>
    <w:rPr>
      <w:rFonts w:cs="Times New Roman"/>
      <w:b/>
      <w:bCs/>
      <w:color w:val="7F7F7F"/>
      <w:sz w:val="20"/>
      <w:szCs w:val="20"/>
    </w:rPr>
  </w:style>
  <w:style w:type="character" w:customStyle="1" w:styleId="28">
    <w:name w:val="Заголовок 9 Знак"/>
    <w:basedOn w:val="11"/>
    <w:link w:val="10"/>
    <w:semiHidden/>
    <w:qFormat/>
    <w:locked/>
    <w:uiPriority w:val="99"/>
    <w:rPr>
      <w:rFonts w:cs="Times New Roman"/>
      <w:b/>
      <w:bCs/>
      <w:i/>
      <w:iCs/>
      <w:color w:val="7F7F7F"/>
      <w:sz w:val="18"/>
      <w:szCs w:val="18"/>
    </w:rPr>
  </w:style>
  <w:style w:type="character" w:customStyle="1" w:styleId="29">
    <w:name w:val="Заголовок Знак"/>
    <w:basedOn w:val="11"/>
    <w:link w:val="16"/>
    <w:qFormat/>
    <w:locked/>
    <w:uiPriority w:val="99"/>
    <w:rPr>
      <w:rFonts w:cs="Times New Roman"/>
      <w:smallCaps/>
      <w:sz w:val="52"/>
      <w:szCs w:val="52"/>
    </w:rPr>
  </w:style>
  <w:style w:type="character" w:customStyle="1" w:styleId="30">
    <w:name w:val="Подзаголовок Знак"/>
    <w:basedOn w:val="11"/>
    <w:link w:val="18"/>
    <w:qFormat/>
    <w:locked/>
    <w:uiPriority w:val="99"/>
    <w:rPr>
      <w:rFonts w:cs="Times New Roman"/>
      <w:i/>
      <w:iCs/>
      <w:smallCaps/>
      <w:spacing w:val="10"/>
      <w:sz w:val="28"/>
      <w:szCs w:val="28"/>
    </w:rPr>
  </w:style>
  <w:style w:type="paragraph" w:styleId="31">
    <w:name w:val="List Paragraph"/>
    <w:basedOn w:val="1"/>
    <w:qFormat/>
    <w:uiPriority w:val="99"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paragraph" w:styleId="32">
    <w:name w:val="No Spacing"/>
    <w:basedOn w:val="1"/>
    <w:qFormat/>
    <w:uiPriority w:val="99"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33">
    <w:name w:val="Quote"/>
    <w:basedOn w:val="1"/>
    <w:next w:val="1"/>
    <w:link w:val="34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34">
    <w:name w:val="Цитата 2 Знак"/>
    <w:basedOn w:val="11"/>
    <w:link w:val="33"/>
    <w:qFormat/>
    <w:locked/>
    <w:uiPriority w:val="99"/>
    <w:rPr>
      <w:rFonts w:cs="Times New Roman"/>
      <w:i/>
      <w:iCs/>
    </w:rPr>
  </w:style>
  <w:style w:type="paragraph" w:styleId="35">
    <w:name w:val="Intense Quote"/>
    <w:basedOn w:val="1"/>
    <w:next w:val="1"/>
    <w:link w:val="36"/>
    <w:qFormat/>
    <w:uiPriority w:val="99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36">
    <w:name w:val="Выделенная цитата Знак"/>
    <w:basedOn w:val="11"/>
    <w:link w:val="35"/>
    <w:qFormat/>
    <w:locked/>
    <w:uiPriority w:val="99"/>
    <w:rPr>
      <w:rFonts w:cs="Times New Roman"/>
      <w:i/>
      <w:iCs/>
    </w:rPr>
  </w:style>
  <w:style w:type="character" w:customStyle="1" w:styleId="37">
    <w:name w:val="Слабое выделение1"/>
    <w:basedOn w:val="11"/>
    <w:qFormat/>
    <w:uiPriority w:val="99"/>
    <w:rPr>
      <w:i/>
    </w:rPr>
  </w:style>
  <w:style w:type="character" w:customStyle="1" w:styleId="38">
    <w:name w:val="Сильное выделение1"/>
    <w:basedOn w:val="11"/>
    <w:qFormat/>
    <w:uiPriority w:val="99"/>
    <w:rPr>
      <w:b/>
      <w:i/>
    </w:rPr>
  </w:style>
  <w:style w:type="character" w:customStyle="1" w:styleId="39">
    <w:name w:val="Слабая ссылка1"/>
    <w:basedOn w:val="11"/>
    <w:qFormat/>
    <w:uiPriority w:val="99"/>
    <w:rPr>
      <w:rFonts w:cs="Times New Roman"/>
      <w:smallCaps/>
    </w:rPr>
  </w:style>
  <w:style w:type="character" w:customStyle="1" w:styleId="40">
    <w:name w:val="Сильная ссылка1"/>
    <w:basedOn w:val="11"/>
    <w:qFormat/>
    <w:uiPriority w:val="99"/>
    <w:rPr>
      <w:b/>
      <w:smallCaps/>
    </w:rPr>
  </w:style>
  <w:style w:type="character" w:customStyle="1" w:styleId="41">
    <w:name w:val="Название книги1"/>
    <w:basedOn w:val="11"/>
    <w:qFormat/>
    <w:uiPriority w:val="99"/>
    <w:rPr>
      <w:rFonts w:cs="Times New Roman"/>
      <w:i/>
      <w:iCs/>
      <w:smallCaps/>
      <w:spacing w:val="5"/>
    </w:rPr>
  </w:style>
  <w:style w:type="paragraph" w:customStyle="1" w:styleId="42">
    <w:name w:val="Заголовок оглавления1"/>
    <w:basedOn w:val="2"/>
    <w:next w:val="1"/>
    <w:qFormat/>
    <w:uiPriority w:val="99"/>
    <w:pPr>
      <w:outlineLvl w:val="9"/>
    </w:pPr>
  </w:style>
  <w:style w:type="character" w:customStyle="1" w:styleId="43">
    <w:name w:val="apple-converted-space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544</Characters>
  <Lines>3</Lines>
  <Paragraphs>1</Paragraphs>
  <TotalTime>31</TotalTime>
  <ScaleCrop>false</ScaleCrop>
  <LinksUpToDate>false</LinksUpToDate>
  <CharactersWithSpaces>617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2023-04-09T15:22:00Z</dcterms:created>
  <dc:creator>Ученик</dc:creator>
  <cp:lastModifiedBy>okkamov</cp:lastModifiedBy>
  <cp:lastPrinted>2025-07-28T12:36:11Z</cp:lastPrinted>
  <dcterms:modified xsi:type="dcterms:W3CDTF">2025-07-28T13:05:20Z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1830CE9D778C42FE94877B7D3C2601EB</vt:lpwstr>
  </property>
</Properties>
</file>