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E2D" w:rsidRPr="009554DC" w:rsidRDefault="009554DC" w:rsidP="00955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</w:t>
      </w:r>
      <w:r w:rsidRPr="009554DC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Переславль - Залесский</w:t>
      </w:r>
    </w:p>
    <w:p w:rsidR="00CA4275" w:rsidRPr="003B3723" w:rsidRDefault="00BC1F05" w:rsidP="00955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A4275"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5 января 2012 года </w:t>
      </w:r>
      <w:r w:rsidR="00821BC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ребята из нашей воскресной школы  побывали в старинном русском городе Переславле-Залесском</w:t>
      </w:r>
      <w:r w:rsidR="00CA4275"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. Программа поездки - </w:t>
      </w:r>
      <w:proofErr w:type="spellStart"/>
      <w:r w:rsidR="00CA4275"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Никитский</w:t>
      </w:r>
      <w:proofErr w:type="spellEnd"/>
      <w:r w:rsidR="00CA4275"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мужской монастырь, </w:t>
      </w:r>
      <w:r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proofErr w:type="spellStart"/>
      <w:r w:rsidR="00CA4275"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Горицкий</w:t>
      </w:r>
      <w:proofErr w:type="spellEnd"/>
      <w:r w:rsidR="00CA4275"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Успенский мужской монастырь (Переславль-Залесский государственный историко-архитектурный и художественный музей), </w:t>
      </w:r>
      <w:proofErr w:type="gramStart"/>
      <w:r w:rsidR="00CA4275"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памятник Александра</w:t>
      </w:r>
      <w:proofErr w:type="gramEnd"/>
      <w:r w:rsidR="00CA4275"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Невского, церковь Александра Невского, музей-усадьба " Ботик</w:t>
      </w:r>
      <w:r w:rsidR="001D04BA"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Петра I </w:t>
      </w:r>
      <w:r w:rsidR="00CA4275" w:rsidRPr="009554D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".</w:t>
      </w:r>
    </w:p>
    <w:p w:rsidR="00742B4A" w:rsidRDefault="00742B4A" w:rsidP="00742B4A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Переславль-Залесский стоит на берегу озера </w:t>
      </w:r>
      <w:proofErr w:type="spell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Плещеево</w:t>
      </w:r>
      <w:proofErr w:type="spell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при впадении в него реки Трубеж. 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 xml:space="preserve">Название города было заимствовано у </w:t>
      </w:r>
      <w:proofErr w:type="spell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Переяславля</w:t>
      </w:r>
      <w:proofErr w:type="spell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Южного (нынешнего Переяслава-Хмельницкого, расположенного на Украине), также стоящего на реке Трубеж. Впоследствии из названия города выпала буква «я», но добавилось слово «Залесский». Так город стал Переславлем-Залесским.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 xml:space="preserve">Переславль-Залесский был основан в 1152 году Юрием Долгоруким. В старину Переславль являлся важнейшим пунктом защиты Владимира и Суздаля от вражеских вторжений. Наибольшего расцвета город достиг в </w:t>
      </w:r>
      <w:proofErr w:type="gram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Х</w:t>
      </w:r>
      <w:proofErr w:type="gram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III веке (тогда он был центром удельного </w:t>
      </w:r>
      <w:proofErr w:type="spell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Переславского</w:t>
      </w:r>
      <w:proofErr w:type="spell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княжества). По преданию, в 1220 году на </w:t>
      </w:r>
      <w:proofErr w:type="spell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переславской</w:t>
      </w:r>
      <w:proofErr w:type="spell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земле родился великий русский полководец, князь Александр Ярославович Невский (причисленный в </w:t>
      </w:r>
      <w:proofErr w:type="gram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Х</w:t>
      </w:r>
      <w:proofErr w:type="gram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VI веке к лику святых).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>В период с 1237 по 1480 годы (время нашествия на Русь монголов и установления монгольского ига) Переславль-Залесский неоднократно был разорен и сожжен монголами.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 xml:space="preserve">В </w:t>
      </w:r>
      <w:proofErr w:type="gram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Х</w:t>
      </w:r>
      <w:proofErr w:type="gram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V–ХVI веках город превратился в крупный торговый и ремесленный центр, в нем насчитывалось несколько монастырей. Переславль-Залесский часто посещали великий князь московский Василий III, царь Иван Грозный (они приезжали сюда на богомолье в местные монастыри и на охоту).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>В 1608 году город был захвачен польско-литовскими интервентами. Примерно через год он был освобожден войском М. Скопина-Шуйского.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 xml:space="preserve">В 1688 году на </w:t>
      </w:r>
      <w:proofErr w:type="spell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переславской</w:t>
      </w:r>
      <w:proofErr w:type="spell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земле впервые побывал Петр I. За период с 1688 по 1692 годы он построил здесь около 100 судов и спустил на воды озера </w:t>
      </w:r>
      <w:proofErr w:type="spell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Плещеево</w:t>
      </w:r>
      <w:proofErr w:type="spell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«потешную» флотилию. Она стала основоположницей военно-морского флота России.</w:t>
      </w:r>
      <w:r w:rsidRPr="00742B4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 xml:space="preserve">В конце </w:t>
      </w:r>
      <w:proofErr w:type="gram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Х</w:t>
      </w:r>
      <w:proofErr w:type="gram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VIII века Переславль-Залесский превратился в уездный город Владимирской губернии. В связи с этим он получил герб и был застроен по генеральному плану, утвержденному Екатериной II. До наших дней в центральной части города сохранились некоторые малоэтажные постройки тех времен.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>К Х</w:t>
      </w:r>
      <w:proofErr w:type="gram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I</w:t>
      </w:r>
      <w:proofErr w:type="gram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Х – началу ХХ веков Переславль-Залесский имел хорошо развитую промышленность и торговлю, входил в число крупнейших центров русского православия.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 xml:space="preserve">В советские годы были закрыты все местные монастыри и большинство храмов города. В ХХ веке в Переславле-Залесском продолжало развиваться промышленное производство. В 1931 году была открыта первая в СССР фабрика кинопленки (на базе которой было создано ОАО «Компания </w:t>
      </w:r>
      <w:proofErr w:type="spellStart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Славич</w:t>
      </w:r>
      <w:proofErr w:type="spellEnd"/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» – основное предприятие современного города).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>В 1936 году Переславль-Залесский стал районным городом Ярославской области (этот статус он имеет и в настоящее время).</w:t>
      </w:r>
      <w:r w:rsidRPr="00742B4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/>
        <w:t>Современный Переславль-Залесский – это, прежде всего, культурный и туристический центр с 4 действующими монастырями и 10 храмами, возвращенными верующим.</w:t>
      </w:r>
      <w:r w:rsidRPr="00742B4A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</w:p>
    <w:p w:rsidR="009554DC" w:rsidRPr="009554DC" w:rsidRDefault="009554DC" w:rsidP="00742B4A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042F9B" w:rsidRDefault="009554DC" w:rsidP="009554DC">
      <w:pPr>
        <w:shd w:val="clear" w:color="auto" w:fill="FFFFFF"/>
        <w:spacing w:after="0" w:line="240" w:lineRule="auto"/>
        <w:ind w:left="-284"/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57317" cy="2649896"/>
            <wp:effectExtent l="19050" t="0" r="0" b="0"/>
            <wp:docPr id="3" name="Рисунок 1" descr="C:\Documents and Settings\Admin\Local Settings\Temporary Internet Files\Content.Word\DSCN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DSCN3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35" cy="265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9037" cy="2652584"/>
            <wp:effectExtent l="19050" t="0" r="5663" b="0"/>
            <wp:docPr id="6" name="Рисунок 4" descr="C:\Documents and Settings\Admin\Local Settings\Temporary Internet Files\Content.Word\DSCN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DSCN3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63" cy="26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52" w:rsidRDefault="00612952" w:rsidP="009554DC">
      <w:pPr>
        <w:shd w:val="clear" w:color="auto" w:fill="FFFFFF"/>
        <w:spacing w:after="0" w:line="240" w:lineRule="auto"/>
        <w:ind w:left="-284"/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612952" w:rsidRDefault="00612952" w:rsidP="009554DC">
      <w:pPr>
        <w:shd w:val="clear" w:color="auto" w:fill="FFFFFF"/>
        <w:spacing w:after="0" w:line="240" w:lineRule="auto"/>
        <w:ind w:left="-284"/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612952" w:rsidRDefault="00612952" w:rsidP="009554DC">
      <w:pPr>
        <w:shd w:val="clear" w:color="auto" w:fill="FFFFFF"/>
        <w:spacing w:after="0" w:line="240" w:lineRule="auto"/>
        <w:ind w:left="-284"/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612952" w:rsidRPr="00F707E6" w:rsidRDefault="00612952" w:rsidP="00612952">
      <w:pPr>
        <w:shd w:val="clear" w:color="auto" w:fill="FFFFFF"/>
        <w:spacing w:after="0" w:line="240" w:lineRule="auto"/>
        <w:ind w:left="5103" w:hanging="5387"/>
        <w:rPr>
          <w:rFonts w:ascii="Verdana" w:hAnsi="Verdana"/>
          <w:color w:val="663333"/>
          <w:sz w:val="20"/>
          <w:szCs w:val="20"/>
          <w:shd w:val="clear" w:color="auto" w:fill="D97F00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547934" cy="2660821"/>
            <wp:effectExtent l="19050" t="0" r="0" b="0"/>
            <wp:docPr id="19" name="Рисунок 7" descr="D:\Отчет по гранту\Новая папка\DSCN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чет по гранту\Новая папка\DSCN3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54" cy="266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6158" cy="2660822"/>
            <wp:effectExtent l="19050" t="0" r="5692" b="0"/>
            <wp:docPr id="21" name="Рисунок 8" descr="C:\Documents and Settings\Admin\Local Settings\Temporary Internet Files\Content.Word\DSCN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DSCN3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88" cy="265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3333"/>
          <w:sz w:val="17"/>
          <w:szCs w:val="17"/>
          <w:shd w:val="clear" w:color="auto" w:fill="D97F00"/>
        </w:rPr>
        <w:t xml:space="preserve">                                                                                          </w:t>
      </w:r>
    </w:p>
    <w:p w:rsidR="00612952" w:rsidRDefault="00612952" w:rsidP="009554DC">
      <w:pPr>
        <w:shd w:val="clear" w:color="auto" w:fill="FFFFFF"/>
        <w:spacing w:after="0" w:line="240" w:lineRule="auto"/>
        <w:ind w:left="-284"/>
        <w:rPr>
          <w:rStyle w:val="apple-converted-space"/>
          <w:rFonts w:ascii="Times New Roman" w:hAnsi="Times New Roman" w:cs="Times New Roman"/>
          <w:iCs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              </w:t>
      </w:r>
      <w:r w:rsidRPr="00612952">
        <w:rPr>
          <w:rStyle w:val="apple-converted-space"/>
          <w:rFonts w:ascii="Times New Roman" w:hAnsi="Times New Roman" w:cs="Times New Roman"/>
          <w:iCs/>
          <w:color w:val="000000"/>
          <w:sz w:val="20"/>
          <w:szCs w:val="20"/>
          <w:shd w:val="clear" w:color="auto" w:fill="FFFFFF"/>
        </w:rPr>
        <w:t xml:space="preserve">Вид города со стены </w:t>
      </w:r>
      <w:proofErr w:type="spellStart"/>
      <w:r w:rsidRPr="00612952">
        <w:rPr>
          <w:rStyle w:val="apple-converted-space"/>
          <w:rFonts w:ascii="Times New Roman" w:hAnsi="Times New Roman" w:cs="Times New Roman"/>
          <w:iCs/>
          <w:color w:val="000000"/>
          <w:sz w:val="20"/>
          <w:szCs w:val="20"/>
          <w:shd w:val="clear" w:color="auto" w:fill="FFFFFF"/>
        </w:rPr>
        <w:t>Горицкого</w:t>
      </w:r>
      <w:proofErr w:type="spellEnd"/>
      <w:r w:rsidRPr="00612952">
        <w:rPr>
          <w:rStyle w:val="apple-converted-space"/>
          <w:rFonts w:ascii="Times New Roman" w:hAnsi="Times New Roman" w:cs="Times New Roman"/>
          <w:iCs/>
          <w:color w:val="000000"/>
          <w:sz w:val="20"/>
          <w:szCs w:val="20"/>
          <w:shd w:val="clear" w:color="auto" w:fill="FFFFFF"/>
        </w:rPr>
        <w:t xml:space="preserve"> Успенского мужского монастыря.</w:t>
      </w:r>
    </w:p>
    <w:p w:rsidR="00612952" w:rsidRPr="00612952" w:rsidRDefault="00612952" w:rsidP="009554DC">
      <w:pPr>
        <w:shd w:val="clear" w:color="auto" w:fill="FFFFFF"/>
        <w:spacing w:after="0" w:line="240" w:lineRule="auto"/>
        <w:ind w:left="-284"/>
        <w:rPr>
          <w:rStyle w:val="apple-converted-space"/>
          <w:rFonts w:ascii="Times New Roman" w:hAnsi="Times New Roman" w:cs="Times New Roman"/>
          <w:iCs/>
          <w:color w:val="000000"/>
          <w:sz w:val="20"/>
          <w:szCs w:val="20"/>
          <w:shd w:val="clear" w:color="auto" w:fill="FFFFFF"/>
        </w:rPr>
      </w:pPr>
    </w:p>
    <w:p w:rsidR="00F707E6" w:rsidRDefault="00BA1CC0" w:rsidP="00F707E6">
      <w:pPr>
        <w:shd w:val="clear" w:color="auto" w:fill="FFFFFF"/>
        <w:spacing w:after="0" w:line="240" w:lineRule="auto"/>
        <w:ind w:left="5103" w:hanging="5387"/>
        <w:rPr>
          <w:sz w:val="20"/>
          <w:szCs w:val="20"/>
        </w:rPr>
      </w:pPr>
      <w:r w:rsidRPr="00BA1CC0">
        <w:rPr>
          <w:noProof/>
          <w:lang w:eastAsia="ru-RU"/>
        </w:rPr>
        <w:drawing>
          <wp:inline distT="0" distB="0" distL="0" distR="0">
            <wp:extent cx="3366704" cy="2899719"/>
            <wp:effectExtent l="19050" t="0" r="5146" b="0"/>
            <wp:docPr id="16" name="Рисунок 14" descr="http://img-fotki.yandex.ru/get/4113/melanyja.18/0_2d2f8_32746ad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4113/melanyja.18/0_2d2f8_32746ad5_X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63" cy="2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CC0">
        <w:rPr>
          <w:noProof/>
          <w:lang w:eastAsia="ru-RU"/>
        </w:rPr>
        <w:drawing>
          <wp:inline distT="0" distB="0" distL="0" distR="0">
            <wp:extent cx="3253946" cy="3558746"/>
            <wp:effectExtent l="19050" t="0" r="3604" b="0"/>
            <wp:docPr id="18" name="Рисунок 17" descr="http://img-fotki.yandex.ru/get/4007/melanyja.1a/0_2d361_8062383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4007/melanyja.1a/0_2d361_80623830_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91" cy="357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7E6"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F707E6">
        <w:rPr>
          <w:rFonts w:ascii="Verdana" w:hAnsi="Verdana"/>
          <w:color w:val="663333"/>
          <w:sz w:val="17"/>
          <w:szCs w:val="17"/>
          <w:shd w:val="clear" w:color="auto" w:fill="D97F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707E6" w:rsidRPr="00F707E6">
        <w:rPr>
          <w:rFonts w:ascii="Times New Roman" w:hAnsi="Times New Roman" w:cs="Times New Roman"/>
          <w:sz w:val="20"/>
          <w:szCs w:val="20"/>
        </w:rPr>
        <w:t>Храм Спаса Преображения находился рядом с княжеским                                                  дворцом.   В 1220 году родился правнук Юрия Долгорукого Александр Ярославович, который прославился в истории как Александр Невский</w:t>
      </w:r>
      <w:r w:rsidR="00F707E6" w:rsidRPr="00F707E6">
        <w:rPr>
          <w:sz w:val="20"/>
          <w:szCs w:val="20"/>
        </w:rPr>
        <w:t>.</w:t>
      </w:r>
    </w:p>
    <w:p w:rsidR="00612952" w:rsidRPr="00612952" w:rsidRDefault="00612952" w:rsidP="006129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952">
        <w:rPr>
          <w:rFonts w:ascii="Times New Roman" w:hAnsi="Times New Roman" w:cs="Times New Roman"/>
          <w:sz w:val="24"/>
          <w:szCs w:val="24"/>
        </w:rPr>
        <w:t xml:space="preserve">В результате посещения памятных мест, связанных с именем Александра Невского и проведенных бесед   дети </w:t>
      </w:r>
      <w:proofErr w:type="gramStart"/>
      <w:r w:rsidRPr="00612952">
        <w:rPr>
          <w:rFonts w:ascii="Times New Roman" w:hAnsi="Times New Roman" w:cs="Times New Roman"/>
          <w:sz w:val="24"/>
          <w:szCs w:val="24"/>
        </w:rPr>
        <w:t>узнали</w:t>
      </w:r>
      <w:proofErr w:type="gramEnd"/>
      <w:r w:rsidRPr="00612952">
        <w:rPr>
          <w:rFonts w:ascii="Times New Roman" w:hAnsi="Times New Roman" w:cs="Times New Roman"/>
          <w:sz w:val="24"/>
          <w:szCs w:val="24"/>
        </w:rPr>
        <w:t xml:space="preserve"> что Александр Невский знаменит тем, что:</w:t>
      </w:r>
    </w:p>
    <w:p w:rsidR="00612952" w:rsidRPr="00612952" w:rsidRDefault="00612952" w:rsidP="00612952">
      <w:pPr>
        <w:pStyle w:val="a6"/>
        <w:spacing w:before="0" w:beforeAutospacing="0" w:after="0" w:afterAutospacing="0"/>
      </w:pPr>
      <w:r w:rsidRPr="00612952">
        <w:t>1. Сохранил православную Русь, православную веру,  и был причислен к лику святых  Православной церковью.</w:t>
      </w:r>
    </w:p>
    <w:p w:rsidR="00612952" w:rsidRPr="00612952" w:rsidRDefault="00612952" w:rsidP="00612952">
      <w:pPr>
        <w:pStyle w:val="a6"/>
        <w:spacing w:before="0" w:beforeAutospacing="0" w:after="0" w:afterAutospacing="0"/>
      </w:pPr>
      <w:r w:rsidRPr="00612952">
        <w:t>2. Уберёг Русь от порабощения со стороны Запада.</w:t>
      </w:r>
    </w:p>
    <w:p w:rsidR="00612952" w:rsidRPr="00612952" w:rsidRDefault="00612952" w:rsidP="00612952">
      <w:pPr>
        <w:pStyle w:val="a6"/>
        <w:spacing w:before="0" w:beforeAutospacing="0" w:after="0" w:afterAutospacing="0"/>
      </w:pPr>
      <w:r w:rsidRPr="00612952">
        <w:t>3. Уберёг Русь от разграбления монголов.</w:t>
      </w:r>
    </w:p>
    <w:p w:rsidR="00612952" w:rsidRPr="00612952" w:rsidRDefault="00612952" w:rsidP="00612952">
      <w:pPr>
        <w:pStyle w:val="a6"/>
        <w:spacing w:before="0" w:beforeAutospacing="0" w:after="0" w:afterAutospacing="0"/>
        <w:ind w:right="-568"/>
      </w:pPr>
      <w:r w:rsidRPr="00612952">
        <w:t>4. Определил дальнейшее развитие Отечества, как особого «русского мира», который стремится жить в согласии и с Востоком и с Западом.</w:t>
      </w:r>
    </w:p>
    <w:p w:rsidR="00612952" w:rsidRDefault="00612952" w:rsidP="00F707E6">
      <w:pPr>
        <w:shd w:val="clear" w:color="auto" w:fill="FFFFFF"/>
        <w:spacing w:after="0" w:line="240" w:lineRule="auto"/>
        <w:ind w:left="5103" w:hanging="5387"/>
      </w:pPr>
    </w:p>
    <w:p w:rsidR="00612952" w:rsidRDefault="00612952" w:rsidP="00F707E6">
      <w:pPr>
        <w:shd w:val="clear" w:color="auto" w:fill="FFFFFF"/>
        <w:spacing w:after="0" w:line="240" w:lineRule="auto"/>
        <w:ind w:left="5103" w:hanging="5387"/>
      </w:pPr>
    </w:p>
    <w:p w:rsidR="00612952" w:rsidRDefault="00612952" w:rsidP="00F707E6">
      <w:pPr>
        <w:shd w:val="clear" w:color="auto" w:fill="FFFFFF"/>
        <w:spacing w:after="0" w:line="240" w:lineRule="auto"/>
        <w:ind w:left="5103" w:hanging="5387"/>
      </w:pPr>
    </w:p>
    <w:p w:rsidR="00612952" w:rsidRDefault="00612952" w:rsidP="00F707E6">
      <w:pPr>
        <w:shd w:val="clear" w:color="auto" w:fill="FFFFFF"/>
        <w:spacing w:after="0" w:line="240" w:lineRule="auto"/>
        <w:ind w:left="5103" w:hanging="5387"/>
      </w:pPr>
    </w:p>
    <w:p w:rsidR="00612952" w:rsidRDefault="00612952" w:rsidP="00F707E6">
      <w:pPr>
        <w:shd w:val="clear" w:color="auto" w:fill="FFFFFF"/>
        <w:spacing w:after="0" w:line="240" w:lineRule="auto"/>
        <w:ind w:left="5103" w:hanging="5387"/>
      </w:pPr>
    </w:p>
    <w:p w:rsidR="00612952" w:rsidRDefault="00612952" w:rsidP="00F707E6">
      <w:pPr>
        <w:shd w:val="clear" w:color="auto" w:fill="FFFFFF"/>
        <w:spacing w:after="0" w:line="240" w:lineRule="auto"/>
        <w:ind w:left="5103" w:hanging="5387"/>
      </w:pPr>
    </w:p>
    <w:p w:rsidR="00612952" w:rsidRDefault="00612952" w:rsidP="00F707E6">
      <w:pPr>
        <w:shd w:val="clear" w:color="auto" w:fill="FFFFFF"/>
        <w:spacing w:after="0" w:line="240" w:lineRule="auto"/>
        <w:ind w:left="5103" w:hanging="5387"/>
      </w:pPr>
    </w:p>
    <w:p w:rsidR="00612952" w:rsidRPr="00F707E6" w:rsidRDefault="00612952" w:rsidP="00F707E6">
      <w:pPr>
        <w:shd w:val="clear" w:color="auto" w:fill="FFFFFF"/>
        <w:spacing w:after="0" w:line="240" w:lineRule="auto"/>
        <w:ind w:left="5103" w:hanging="5387"/>
      </w:pPr>
    </w:p>
    <w:p w:rsidR="00F707E6" w:rsidRDefault="00F707E6" w:rsidP="00612952">
      <w:pPr>
        <w:shd w:val="clear" w:color="auto" w:fill="FFFFFF"/>
        <w:spacing w:after="0" w:line="240" w:lineRule="auto"/>
        <w:rPr>
          <w:rFonts w:ascii="Verdana" w:hAnsi="Verdana"/>
          <w:color w:val="663333"/>
          <w:sz w:val="17"/>
          <w:szCs w:val="17"/>
          <w:shd w:val="clear" w:color="auto" w:fill="D97F00"/>
        </w:rPr>
      </w:pPr>
    </w:p>
    <w:p w:rsidR="00F707E6" w:rsidRDefault="00F707E6" w:rsidP="009554DC">
      <w:pPr>
        <w:shd w:val="clear" w:color="auto" w:fill="FFFFFF"/>
        <w:spacing w:after="0" w:line="240" w:lineRule="auto"/>
        <w:ind w:left="-284"/>
        <w:rPr>
          <w:rFonts w:ascii="Verdana" w:hAnsi="Verdana"/>
          <w:color w:val="663333"/>
          <w:sz w:val="17"/>
          <w:szCs w:val="17"/>
          <w:shd w:val="clear" w:color="auto" w:fill="D97F00"/>
        </w:rPr>
      </w:pPr>
      <w:r>
        <w:rPr>
          <w:rFonts w:ascii="Verdana" w:hAnsi="Verdana"/>
          <w:color w:val="663333"/>
          <w:sz w:val="17"/>
          <w:szCs w:val="17"/>
          <w:shd w:val="clear" w:color="auto" w:fill="D97F00"/>
        </w:rPr>
        <w:t xml:space="preserve">                                                           </w:t>
      </w:r>
    </w:p>
    <w:p w:rsidR="00612952" w:rsidRDefault="00612952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2952" w:rsidRPr="00612952" w:rsidRDefault="00612952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61295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lastRenderedPageBreak/>
        <w:t>Музей-усадьба «Ботик Петра I»</w:t>
      </w:r>
    </w:p>
    <w:p w:rsidR="00D64D03" w:rsidRPr="003B3723" w:rsidRDefault="00D64D03" w:rsidP="004B7BC6">
      <w:pPr>
        <w:shd w:val="clear" w:color="auto" w:fill="FFFFFF"/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D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Музей-усадьба «Ботик Петра I» находится в 4 км от Переславля-Залесского на юго-западном берегу Плещеева озера. Это один из уникальных и живописных музеев России. Его история связана с юношеской забавой молодого царя. Здесь в конце </w:t>
      </w:r>
      <w:proofErr w:type="gramStart"/>
      <w:r w:rsidRPr="00D64D03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proofErr w:type="gramEnd"/>
      <w:r w:rsidRPr="00D64D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VII столетия Петр I построил «потешную» флотилию, заложив основы русского военно-морского флота. Единственное сохранившееся до наших дней судно — бот «Фортуна», по местному преданию, сделанный самим Петром I, — хранится в специально построенном для него в 1803 году здании. Все предметы, представленные в этом музее, уникальны. Они относятся к далекой эпохе юного Петра I. Это остатки «потешного» флота и делового двора Петра I, некогда располагавшегося на горе Гремяч. На территории усадьбы находится и выставочно-презентационный зал «Ротонда», где посетители музея знакомятся с роскошными интерьерами </w:t>
      </w:r>
      <w:proofErr w:type="gramStart"/>
      <w:r w:rsidRPr="00D64D03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proofErr w:type="gramEnd"/>
      <w:r w:rsidRPr="00D64D03">
        <w:rPr>
          <w:rFonts w:ascii="Times New Roman" w:hAnsi="Times New Roman" w:cs="Times New Roman"/>
          <w:sz w:val="24"/>
          <w:szCs w:val="24"/>
          <w:shd w:val="clear" w:color="auto" w:fill="FFFFFF"/>
        </w:rPr>
        <w:t>VIII века.</w:t>
      </w:r>
      <w:r w:rsidRPr="00D64D0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742B4A" w:rsidRPr="003B3723" w:rsidRDefault="00742B4A" w:rsidP="004B7BC6">
      <w:pPr>
        <w:shd w:val="clear" w:color="auto" w:fill="FFFFFF"/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42B4A" w:rsidRPr="003B3723" w:rsidRDefault="00742B4A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F05" w:rsidRDefault="00BC1F05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91926" cy="2397210"/>
            <wp:effectExtent l="19050" t="0" r="3724" b="0"/>
            <wp:docPr id="2" name="Рисунок 1" descr="D:\Отчет по гранту\Новая папка\DSCN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 по гранту\Новая папка\DSCN3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17" cy="240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544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416128" cy="2397210"/>
            <wp:effectExtent l="19050" t="0" r="0" b="0"/>
            <wp:docPr id="4" name="Рисунок 2" descr="D:\Отчет по гранту\Новая папка\DSCN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 по гранту\Новая папка\DSCN3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19" cy="2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4A" w:rsidRPr="00BE1EDD" w:rsidRDefault="00742B4A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                                                                            </w:t>
      </w:r>
      <w:r w:rsidRPr="00BE1EDD">
        <w:rPr>
          <w:rFonts w:ascii="Times New Roman" w:eastAsia="Times New Roman" w:hAnsi="Times New Roman" w:cs="Times New Roman"/>
          <w:color w:val="000000"/>
          <w:lang w:eastAsia="ru-RU"/>
        </w:rPr>
        <w:t xml:space="preserve">Памятник Петру </w:t>
      </w:r>
      <w:r w:rsidRPr="00BE1EDD">
        <w:rPr>
          <w:rFonts w:ascii="Times New Roman" w:eastAsia="Times New Roman" w:hAnsi="Times New Roman" w:cs="Times New Roman"/>
          <w:color w:val="000000"/>
          <w:lang w:val="en-US" w:eastAsia="ru-RU"/>
        </w:rPr>
        <w:t>I</w:t>
      </w:r>
    </w:p>
    <w:p w:rsidR="00742B4A" w:rsidRPr="00742B4A" w:rsidRDefault="00742B4A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C1F05" w:rsidRDefault="00392544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3925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86846" cy="2347784"/>
            <wp:effectExtent l="19050" t="0" r="8804" b="0"/>
            <wp:docPr id="12" name="Рисунок 12" descr="D:\Отчет по гранту\Новая папка\DSCN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чет по гранту\Новая папка\DSCN3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86" cy="23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54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16128" cy="2347782"/>
            <wp:effectExtent l="19050" t="0" r="0" b="0"/>
            <wp:docPr id="8" name="Рисунок 13" descr="C:\Documents and Settings\Admin\Local Settings\Temporary Internet Files\Content.Word\DSCN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DSCN3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80" cy="234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4A" w:rsidRPr="00BE1EDD" w:rsidRDefault="00742B4A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42B4A">
        <w:rPr>
          <w:rFonts w:ascii="Tahoma" w:hAnsi="Tahoma" w:cs="Tahoma"/>
          <w:color w:val="000000"/>
          <w:sz w:val="14"/>
          <w:szCs w:val="14"/>
          <w:shd w:val="clear" w:color="auto" w:fill="EEE9D5"/>
        </w:rPr>
        <w:t xml:space="preserve">                                                                  </w:t>
      </w:r>
      <w:r w:rsidRPr="00BE1EDD">
        <w:rPr>
          <w:rFonts w:ascii="Times New Roman" w:hAnsi="Times New Roman" w:cs="Times New Roman"/>
          <w:color w:val="000000"/>
          <w:shd w:val="clear" w:color="auto" w:fill="EEE9D5"/>
        </w:rPr>
        <w:t>Павильон, в котором находится бот "Фортуна"</w:t>
      </w:r>
    </w:p>
    <w:p w:rsidR="00BC1F05" w:rsidRDefault="00A64D33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11613" cy="2438400"/>
            <wp:effectExtent l="19050" t="0" r="3087" b="0"/>
            <wp:docPr id="10" name="Рисунок 16" descr="D:\Отчет по гранту\Новая папка\DSCN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тчет по гранту\Новая папка\DSCN3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56" cy="243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D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14737" cy="2438400"/>
            <wp:effectExtent l="19050" t="0" r="0" b="0"/>
            <wp:docPr id="17" name="Рисунок 17" descr="D:\Отчет по гранту\Новая папка\DSCN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тчет по гранту\Новая папка\DSCN3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91" cy="243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05" w:rsidRPr="00BE1EDD" w:rsidRDefault="00AE57F1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BE1E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E1EDD">
        <w:rPr>
          <w:rFonts w:ascii="Times New Roman" w:eastAsia="Times New Roman" w:hAnsi="Times New Roman" w:cs="Times New Roman"/>
          <w:color w:val="000000"/>
          <w:lang w:eastAsia="ru-RU"/>
        </w:rPr>
        <w:t>Павильон, в котором находится экспозиция «Озеро Плещеево – колыбель русского военно-морского флота»</w:t>
      </w:r>
    </w:p>
    <w:p w:rsidR="00BC1F05" w:rsidRPr="00BE1EDD" w:rsidRDefault="00BC1F05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C1F05" w:rsidRDefault="00AE57F1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8087" cy="2709256"/>
            <wp:effectExtent l="19050" t="0" r="5663" b="0"/>
            <wp:docPr id="26" name="Рисунок 21" descr="C:\Documents and Settings\Admin\Local Settings\Temporary Internet Files\Content.Word\DSCN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DSCN3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47" cy="271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7F1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01185" cy="2707314"/>
            <wp:effectExtent l="19050" t="0" r="3965" b="0"/>
            <wp:docPr id="27" name="Рисунок 24" descr="C:\Documents and Settings\Admin\Local Settings\Temporary Internet Files\Content.Word\P105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orary Internet Files\Content.Word\P10503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06" cy="271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52" w:rsidRDefault="00612952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12952" w:rsidRDefault="00AE57F1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C30AA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В выставочно-презентационном зале «Ротонда» музея-усадьбы «Ботик Петра</w:t>
      </w:r>
      <w:r w:rsidR="00C30AA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821BC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I» для наших ребят</w:t>
      </w:r>
      <w:r w:rsidRPr="00C30AA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было проведено интерактивное представление «Как царь Петр флотилию строил</w:t>
      </w:r>
      <w:r w:rsidR="00C30AA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C30AA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»</w:t>
      </w:r>
    </w:p>
    <w:p w:rsidR="00C30AA6" w:rsidRDefault="00C30AA6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30AA6" w:rsidRPr="00C30AA6" w:rsidRDefault="00C30AA6" w:rsidP="00C30AA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424366" cy="2446637"/>
            <wp:effectExtent l="19050" t="0" r="4634" b="0"/>
            <wp:docPr id="28" name="Рисунок 27" descr="D:\Отчет по гранту\Новая папка\DSCN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Отчет по гранту\Новая папка\DSCN39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66" cy="244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449080" cy="2445274"/>
            <wp:effectExtent l="19050" t="0" r="0" b="0"/>
            <wp:docPr id="32" name="Рисунок 28" descr="D:\Отчет по гранту\Новая папка\DSCN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тчет по гранту\Новая папка\DSCN39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90" cy="244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52" w:rsidRDefault="00612952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12952" w:rsidRPr="00BE1EDD" w:rsidRDefault="00C30AA6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1EDD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</w:t>
      </w:r>
      <w:proofErr w:type="gramStart"/>
      <w:r w:rsidRPr="00BE1EDD">
        <w:rPr>
          <w:rFonts w:ascii="Times New Roman" w:eastAsia="Times New Roman" w:hAnsi="Times New Roman" w:cs="Times New Roman"/>
          <w:color w:val="000000"/>
          <w:lang w:eastAsia="ru-RU"/>
        </w:rPr>
        <w:t>Викторина</w:t>
      </w:r>
      <w:proofErr w:type="gramEnd"/>
      <w:r w:rsidRPr="00BE1EDD">
        <w:rPr>
          <w:rFonts w:ascii="Times New Roman" w:eastAsia="Times New Roman" w:hAnsi="Times New Roman" w:cs="Times New Roman"/>
          <w:color w:val="000000"/>
          <w:lang w:eastAsia="ru-RU"/>
        </w:rPr>
        <w:t xml:space="preserve"> « Каким инструментом строилась флотилия»</w:t>
      </w:r>
    </w:p>
    <w:p w:rsidR="00612952" w:rsidRDefault="00612952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12952" w:rsidRDefault="00C30AA6" w:rsidP="00C30AA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428159" cy="2397211"/>
            <wp:effectExtent l="19050" t="0" r="841" b="0"/>
            <wp:docPr id="33" name="Рисунок 29" descr="D:\Отчет по гранту\Новая папка\DSCN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тчет по гранту\Новая папка\DSCN39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40" cy="239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6701" cy="2397210"/>
            <wp:effectExtent l="19050" t="0" r="5149" b="0"/>
            <wp:docPr id="35" name="Рисунок 30" descr="C:\Documents and Settings\Admin\Local Settings\Temporary Internet Files\Content.Word\DSCN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Local Settings\Temporary Internet Files\Content.Word\DSCN39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01" cy="23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52" w:rsidRDefault="00612952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12952" w:rsidRDefault="00612952" w:rsidP="00C30AA6">
      <w:pPr>
        <w:shd w:val="clear" w:color="auto" w:fill="FFFFFF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12952" w:rsidRDefault="00612952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30AA6" w:rsidRDefault="00C30AA6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30AA6" w:rsidRDefault="00C30AA6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30AA6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53737" cy="2713219"/>
            <wp:effectExtent l="19050" t="0" r="0" b="0"/>
            <wp:docPr id="36" name="Рисунок 33" descr="D:\Отчет по гранту\Новая папка\DSCN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Отчет по гранту\Новая папка\DSCN39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56" cy="271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53061" cy="2713219"/>
            <wp:effectExtent l="19050" t="0" r="4489" b="0"/>
            <wp:docPr id="38" name="Рисунок 34" descr="D:\Отчет по гранту\Новая папка\DSCN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Отчет по гранту\Новая папка\DSCN39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25" cy="27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A6" w:rsidRDefault="00C30AA6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30AA6" w:rsidRP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 xml:space="preserve">                                 </w:t>
      </w:r>
      <w:r w:rsidRPr="00286BD9">
        <w:rPr>
          <w:rFonts w:ascii="Times New Roman" w:hAnsi="Times New Roman" w:cs="Times New Roman"/>
          <w:color w:val="000000"/>
          <w:shd w:val="clear" w:color="auto" w:fill="FFFFFF"/>
        </w:rPr>
        <w:t>Узнали и вспомнили пословицы о труде</w:t>
      </w:r>
    </w:p>
    <w:p w:rsidR="00C30AA6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68727" cy="2788170"/>
            <wp:effectExtent l="19050" t="0" r="3123" b="0"/>
            <wp:docPr id="39" name="Рисунок 35" descr="D:\Отчет по гранту\Новая папка\DSCN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Отчет по гранту\Новая папка\DSCN39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52" cy="27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53737" cy="2788170"/>
            <wp:effectExtent l="19050" t="0" r="0" b="0"/>
            <wp:docPr id="40" name="Рисунок 36" descr="D:\отработка по гранту\П_З\P105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отработка по гранту\П_З\P10503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01" cy="27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05" w:rsidRDefault="00BC1F05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6BD9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                                      </w:t>
      </w:r>
      <w:r w:rsidRPr="00BE1EDD">
        <w:rPr>
          <w:rFonts w:ascii="Times New Roman" w:hAnsi="Times New Roman" w:cs="Times New Roman"/>
          <w:color w:val="000000"/>
          <w:shd w:val="clear" w:color="auto" w:fill="FFFFFF"/>
        </w:rPr>
        <w:t>Конкурс рисунка " Как дети представляют себе ботик Петра?"</w:t>
      </w:r>
    </w:p>
    <w:p w:rsidR="00BE1EDD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E1EDD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2898" cy="2799644"/>
            <wp:effectExtent l="19050" t="0" r="2752" b="0"/>
            <wp:docPr id="51" name="Рисунок 42" descr="C:\Documents and Settings\Admin\Local Settings\Temporary Internet Files\Content.Word\DSCN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Local Settings\Temporary Internet Files\Content.Word\DSCN40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20" cy="279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288593" cy="2799644"/>
            <wp:effectExtent l="19050" t="0" r="7057" b="0"/>
            <wp:docPr id="44" name="Рисунок 40" descr="D:\Отчет по гранту\Новая папка\DSCN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Отчет по гранту\Новая папка\DSCN4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35" cy="280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292898" cy="2799644"/>
            <wp:effectExtent l="19050" t="0" r="2752" b="0"/>
            <wp:docPr id="49" name="Рисунок 41" descr="D:\Отчет по гранту\Новая папка\DSCN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Отчет по гранту\Новая папка\DSCN4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42" cy="280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209572" cy="2799644"/>
            <wp:effectExtent l="19050" t="0" r="0" b="0"/>
            <wp:docPr id="52" name="Рисунок 45" descr="D:\Отчет по гранту\Новая папка\DSCN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Отчет по гранту\Новая папка\DSCN4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60" cy="280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DD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E1EDD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E1EDD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E1EDD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E1EDD" w:rsidRDefault="009B3619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41511" cy="4526844"/>
            <wp:effectExtent l="19050" t="0" r="0" b="0"/>
            <wp:docPr id="58" name="Рисунок 58" descr="C:\Documents and Settings\Admin\Local Settings\Temporary Internet Files\Content.Word\DSCN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Local Settings\Temporary Internet Files\Content.Word\DSCN40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65" cy="452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412771" cy="2935111"/>
            <wp:effectExtent l="19050" t="0" r="0" b="0"/>
            <wp:docPr id="57" name="Рисунок 61" descr="D:\отработка по гранту\П_З\P105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отработка по гранту\П_З\P10503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74" cy="293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DD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E1EDD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E1EDD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E1EDD" w:rsidRDefault="00BE1EDD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B3619" w:rsidRDefault="009B361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B3619" w:rsidRDefault="009B361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B3619" w:rsidRPr="00BE1EDD" w:rsidRDefault="009B361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86BD9" w:rsidRPr="001D04BA" w:rsidRDefault="00286BD9" w:rsidP="004B7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B3619" w:rsidRPr="00AE1240" w:rsidRDefault="009B3619" w:rsidP="00AE1240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E12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Ботик Петра </w:t>
      </w:r>
      <w:r w:rsidRPr="00AE1240">
        <w:rPr>
          <w:rFonts w:ascii="Times New Roman" w:hAnsi="Times New Roman" w:cs="Times New Roman"/>
          <w:b/>
          <w:color w:val="1F497D" w:themeColor="text2"/>
          <w:sz w:val="24"/>
          <w:szCs w:val="24"/>
          <w:lang w:val="en-US"/>
        </w:rPr>
        <w:t>I</w:t>
      </w:r>
    </w:p>
    <w:p w:rsidR="00AE1240" w:rsidRDefault="00AE1240" w:rsidP="00AE1240">
      <w:pPr>
        <w:pStyle w:val="western"/>
        <w:spacing w:before="115" w:beforeAutospacing="0" w:after="0" w:afterAutospacing="0"/>
      </w:pPr>
      <w:r w:rsidRPr="00AE1240">
        <w:t xml:space="preserve">   </w:t>
      </w:r>
      <w:r>
        <w:t>В 1722 г. Петр решил взглянуть на детище своих юношеских увлечений и обнаружил, что корабли находятся в плохом состоянии. Разгневанный царь немедленно записал в книге приказов воеводы Семена Барятинского Указ воеводам переславским: "Надлежит вам беречи остатки кораблей, яхт и галеры, а буде опустите, то взыскано будет на вас и на потомках ваших, яко пренебрегших сей указ". Но потомки все же "пренебрегли" указом, и в 1783 г. флотилия погибла во время большого пожара. Чудом сохранился только бот "Фортуна", по преданию построенный самим Петром I.</w:t>
      </w:r>
    </w:p>
    <w:p w:rsidR="00AE1240" w:rsidRPr="00AE1240" w:rsidRDefault="00AE1240" w:rsidP="00AE12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B3619" w:rsidRPr="00AE1240" w:rsidRDefault="009B3619" w:rsidP="004B7B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619" w:rsidRP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3750" cy="2573866"/>
            <wp:effectExtent l="19050" t="0" r="0" b="0"/>
            <wp:docPr id="62" name="Рисунок 62" descr="D:\Отчет по гранту\Новая папка\DSCN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Отчет по гранту\Новая папка\DSCN40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33750" cy="2562578"/>
            <wp:effectExtent l="19050" t="0" r="0" b="0"/>
            <wp:docPr id="59" name="Рисунок 63" descr="D:\Отчет по гранту\Новая папка\DSCN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Отчет по гранту\Новая папка\DSCN40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22" cy="256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E1240" w:rsidRPr="00AE1240" w:rsidRDefault="00AE1240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333750" cy="2562578"/>
            <wp:effectExtent l="19050" t="0" r="0" b="0"/>
            <wp:docPr id="64" name="Рисунок 64" descr="D:\Отчет по гранту\Новая папка\DSCN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Отчет по гранту\Новая папка\DSCN40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22" cy="256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33750" cy="2570905"/>
            <wp:effectExtent l="19050" t="0" r="0" b="0"/>
            <wp:docPr id="60" name="Рисунок 65" descr="D:\отработка по гранту\П_З\P105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отработка по гранту\П_З\P10503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42" cy="257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AE1240">
      <w:pPr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514373" cy="2595959"/>
            <wp:effectExtent l="19050" t="0" r="0" b="0"/>
            <wp:docPr id="66" name="Рисунок 66" descr="D:\отработка по гранту\П_З\P105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отработка по гранту\П_З\P10503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30" cy="259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24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33750" cy="2596444"/>
            <wp:effectExtent l="19050" t="0" r="0" b="0"/>
            <wp:docPr id="69" name="Рисунок 67" descr="D:\Отчет по гранту\Новая папка\DSCN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Отчет по гранту\Новая папка\DSCN40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23" cy="259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Pr="00AE1240" w:rsidRDefault="00AE1240" w:rsidP="004B7BC6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1077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</w:t>
      </w:r>
      <w:proofErr w:type="spellStart"/>
      <w:r w:rsidRPr="00AE124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Горицкий</w:t>
      </w:r>
      <w:proofErr w:type="spellEnd"/>
      <w:r w:rsidRPr="00AE124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Успенский мужской монастырь</w:t>
      </w:r>
    </w:p>
    <w:p w:rsidR="00AE1240" w:rsidRPr="00AE1240" w:rsidRDefault="00AE1240" w:rsidP="00AE1240">
      <w:pPr>
        <w:pStyle w:val="a6"/>
        <w:shd w:val="clear" w:color="auto" w:fill="FFFFFF"/>
        <w:spacing w:before="0" w:beforeAutospacing="0" w:after="0" w:afterAutospacing="0"/>
        <w:ind w:firstLine="533"/>
        <w:rPr>
          <w:color w:val="454545"/>
        </w:rPr>
      </w:pPr>
      <w:r w:rsidRPr="00AE1240">
        <w:rPr>
          <w:color w:val="454545"/>
        </w:rPr>
        <w:t>Горицкий Успенский мужской монастырь был основан в первой половине XIV века при</w:t>
      </w:r>
      <w:r w:rsidRPr="00AE1240">
        <w:rPr>
          <w:rStyle w:val="apple-converted-space"/>
          <w:color w:val="454545"/>
        </w:rPr>
        <w:t> </w:t>
      </w:r>
      <w:hyperlink r:id="rId43" w:history="1">
        <w:r w:rsidRPr="00AE1240">
          <w:rPr>
            <w:rStyle w:val="a7"/>
            <w:color w:val="000000"/>
          </w:rPr>
          <w:t>Иване Калите.</w:t>
        </w:r>
      </w:hyperlink>
      <w:r w:rsidRPr="00AE1240">
        <w:rPr>
          <w:rStyle w:val="apple-converted-space"/>
          <w:color w:val="454545"/>
        </w:rPr>
        <w:t> </w:t>
      </w:r>
      <w:r w:rsidRPr="00AE1240">
        <w:rPr>
          <w:color w:val="454545"/>
        </w:rPr>
        <w:t>Свое наиболее известное название он получил от расположения на возвышенности – «горице».</w:t>
      </w:r>
    </w:p>
    <w:p w:rsidR="00AE1240" w:rsidRPr="00AE1240" w:rsidRDefault="00AE1240" w:rsidP="00AE1240">
      <w:pPr>
        <w:pStyle w:val="a6"/>
        <w:shd w:val="clear" w:color="auto" w:fill="FFFFFF"/>
        <w:spacing w:before="0" w:beforeAutospacing="0" w:after="0" w:afterAutospacing="0"/>
        <w:ind w:firstLine="533"/>
        <w:rPr>
          <w:color w:val="454545"/>
        </w:rPr>
      </w:pPr>
      <w:r w:rsidRPr="00AE1240">
        <w:rPr>
          <w:color w:val="454545"/>
        </w:rPr>
        <w:t xml:space="preserve">От древних деревянных построек не сохранилось ничего. В 1382 г. войско </w:t>
      </w:r>
      <w:proofErr w:type="spellStart"/>
      <w:r w:rsidRPr="00AE1240">
        <w:rPr>
          <w:color w:val="454545"/>
        </w:rPr>
        <w:t>Тохтамыша</w:t>
      </w:r>
      <w:proofErr w:type="spellEnd"/>
      <w:r w:rsidRPr="00AE1240">
        <w:rPr>
          <w:color w:val="454545"/>
        </w:rPr>
        <w:t xml:space="preserve"> разрушило</w:t>
      </w:r>
      <w:r w:rsidRPr="00AE1240">
        <w:rPr>
          <w:rStyle w:val="apple-converted-space"/>
          <w:color w:val="454545"/>
        </w:rPr>
        <w:t> </w:t>
      </w:r>
      <w:proofErr w:type="spellStart"/>
      <w:r w:rsidR="00887B4D" w:rsidRPr="00AE1240">
        <w:rPr>
          <w:color w:val="454545"/>
        </w:rPr>
        <w:fldChar w:fldCharType="begin"/>
      </w:r>
      <w:r w:rsidRPr="00AE1240">
        <w:rPr>
          <w:color w:val="454545"/>
        </w:rPr>
        <w:instrText xml:space="preserve"> HYPERLINK "http://www.vidania.ru/citypereslavl.html" </w:instrText>
      </w:r>
      <w:r w:rsidR="00887B4D" w:rsidRPr="00AE1240">
        <w:rPr>
          <w:color w:val="454545"/>
        </w:rPr>
        <w:fldChar w:fldCharType="separate"/>
      </w:r>
      <w:r w:rsidRPr="00AE1240">
        <w:rPr>
          <w:rStyle w:val="a7"/>
          <w:color w:val="000000"/>
        </w:rPr>
        <w:t>Переяславль-Залесский</w:t>
      </w:r>
      <w:proofErr w:type="spellEnd"/>
      <w:r w:rsidR="00887B4D" w:rsidRPr="00AE1240">
        <w:rPr>
          <w:color w:val="454545"/>
        </w:rPr>
        <w:fldChar w:fldCharType="end"/>
      </w:r>
      <w:r w:rsidRPr="00AE1240">
        <w:rPr>
          <w:color w:val="454545"/>
        </w:rPr>
        <w:t>, а вместе с ним и Горицкий монастырь. Незадолго перед разорением сюда на богомолье приехала великая княгиня Евдокия, жена</w:t>
      </w:r>
      <w:r w:rsidRPr="00AE1240">
        <w:rPr>
          <w:rStyle w:val="apple-converted-space"/>
          <w:color w:val="454545"/>
        </w:rPr>
        <w:t> </w:t>
      </w:r>
      <w:hyperlink r:id="rId44" w:history="1">
        <w:r w:rsidRPr="00AE1240">
          <w:rPr>
            <w:rStyle w:val="a7"/>
            <w:b/>
            <w:bCs/>
          </w:rPr>
          <w:t>Дмитрия Донского.</w:t>
        </w:r>
      </w:hyperlink>
      <w:r w:rsidRPr="00AE1240">
        <w:rPr>
          <w:rStyle w:val="apple-converted-space"/>
          <w:color w:val="454545"/>
        </w:rPr>
        <w:t> </w:t>
      </w:r>
      <w:r w:rsidRPr="00AE1240">
        <w:rPr>
          <w:color w:val="454545"/>
        </w:rPr>
        <w:t>Она и еще несколько человек чудом спаслись от татар, уплыв на плоту на середину Плещеева озера и скрывшись за густым туманом.</w:t>
      </w:r>
    </w:p>
    <w:p w:rsidR="00AE1240" w:rsidRPr="00AE1240" w:rsidRDefault="00AE1240" w:rsidP="00AE1240">
      <w:pPr>
        <w:pStyle w:val="a6"/>
        <w:shd w:val="clear" w:color="auto" w:fill="FFFFFF"/>
        <w:spacing w:before="0" w:beforeAutospacing="0" w:after="0" w:afterAutospacing="0"/>
        <w:ind w:firstLine="533"/>
        <w:rPr>
          <w:color w:val="454545"/>
        </w:rPr>
      </w:pPr>
      <w:r w:rsidRPr="00AE1240">
        <w:rPr>
          <w:color w:val="454545"/>
        </w:rPr>
        <w:t>В память о своем чудесном спасении Евдокия в 1392 г. восстановила на свои средства монастырь, а в Переславле установилась традиция в шестое воскресенье после Пасхи устраивать крестный ход на лодках от Горицкого монастыря и устья Трубежа к середине озера.</w:t>
      </w:r>
    </w:p>
    <w:p w:rsidR="00AE1240" w:rsidRPr="003B3723" w:rsidRDefault="00AE1240" w:rsidP="00AE1240">
      <w:pPr>
        <w:pStyle w:val="a6"/>
        <w:shd w:val="clear" w:color="auto" w:fill="FFFFFF"/>
        <w:spacing w:before="0" w:beforeAutospacing="0" w:after="0" w:afterAutospacing="0"/>
        <w:ind w:firstLine="533"/>
        <w:rPr>
          <w:color w:val="454545"/>
        </w:rPr>
      </w:pPr>
      <w:r w:rsidRPr="00AE1240">
        <w:rPr>
          <w:color w:val="454545"/>
        </w:rPr>
        <w:t>В Горицком монастыре был рукоположен</w:t>
      </w:r>
      <w:r w:rsidRPr="00AE1240">
        <w:rPr>
          <w:rStyle w:val="apple-converted-space"/>
          <w:color w:val="454545"/>
        </w:rPr>
        <w:t> </w:t>
      </w:r>
      <w:hyperlink r:id="rId45" w:history="1">
        <w:r w:rsidRPr="00AE1240">
          <w:rPr>
            <w:rStyle w:val="a7"/>
            <w:color w:val="000000"/>
          </w:rPr>
          <w:t>преподобный Даниил</w:t>
        </w:r>
      </w:hyperlink>
      <w:r w:rsidRPr="00AE1240">
        <w:rPr>
          <w:color w:val="454545"/>
        </w:rPr>
        <w:t>, основатель</w:t>
      </w:r>
      <w:hyperlink r:id="rId46" w:history="1">
        <w:r w:rsidRPr="00AE1240">
          <w:rPr>
            <w:rStyle w:val="a7"/>
            <w:color w:val="000000"/>
          </w:rPr>
          <w:t>Троице-Даниловского монастыря.</w:t>
        </w:r>
      </w:hyperlink>
      <w:r w:rsidRPr="00AE1240">
        <w:rPr>
          <w:rStyle w:val="apple-converted-space"/>
          <w:color w:val="454545"/>
        </w:rPr>
        <w:t> </w:t>
      </w:r>
      <w:r w:rsidRPr="00AE1240">
        <w:rPr>
          <w:color w:val="454545"/>
        </w:rPr>
        <w:t>Он прожил в Горицком монастыре с 1495 по 1525 гг.; сюда к нему стекалось множество паломников. Великий князь</w:t>
      </w:r>
      <w:r w:rsidRPr="00AE1240">
        <w:rPr>
          <w:rStyle w:val="apple-converted-space"/>
          <w:color w:val="454545"/>
        </w:rPr>
        <w:t> </w:t>
      </w:r>
      <w:hyperlink r:id="rId47" w:history="1">
        <w:r w:rsidRPr="00AE1240">
          <w:rPr>
            <w:rStyle w:val="a7"/>
            <w:color w:val="000000"/>
          </w:rPr>
          <w:t>Василий III</w:t>
        </w:r>
      </w:hyperlink>
      <w:r w:rsidRPr="00AE1240">
        <w:rPr>
          <w:color w:val="454545"/>
        </w:rPr>
        <w:t>пригласил Даниила в крестные к своему сыну Ивану – будущему царю</w:t>
      </w:r>
      <w:r w:rsidRPr="00AE1240">
        <w:rPr>
          <w:rStyle w:val="apple-converted-space"/>
          <w:color w:val="454545"/>
        </w:rPr>
        <w:t> </w:t>
      </w:r>
      <w:hyperlink r:id="rId48" w:history="1">
        <w:r w:rsidRPr="00AE1240">
          <w:rPr>
            <w:rStyle w:val="a7"/>
            <w:color w:val="000000"/>
          </w:rPr>
          <w:t>Ивану Грозному.</w:t>
        </w:r>
      </w:hyperlink>
      <w:r w:rsidRPr="00AE1240">
        <w:rPr>
          <w:rStyle w:val="apple-converted-space"/>
          <w:color w:val="454545"/>
        </w:rPr>
        <w:t> </w:t>
      </w:r>
      <w:r w:rsidRPr="00AE1240">
        <w:rPr>
          <w:color w:val="454545"/>
        </w:rPr>
        <w:t>Сам монастырь нередко посещали цари и их семьи, и в ризнице собралось немало царских даров.</w:t>
      </w:r>
    </w:p>
    <w:p w:rsidR="00910770" w:rsidRPr="00910770" w:rsidRDefault="00910770" w:rsidP="00910770">
      <w:pPr>
        <w:pStyle w:val="a6"/>
        <w:shd w:val="clear" w:color="auto" w:fill="FFFFFF"/>
        <w:spacing w:before="0" w:beforeAutospacing="0" w:after="0" w:afterAutospacing="0"/>
        <w:ind w:firstLine="533"/>
        <w:rPr>
          <w:color w:val="454545"/>
        </w:rPr>
      </w:pPr>
      <w:r w:rsidRPr="00910770">
        <w:rPr>
          <w:color w:val="454545"/>
        </w:rPr>
        <w:t>С XVI века в монастыре значатся каменные постройки, что указывает на его богатство. В XVII веке в монастырском владении были очень большие земли и около 5000 крестьян.</w:t>
      </w:r>
    </w:p>
    <w:p w:rsidR="00910770" w:rsidRPr="00910770" w:rsidRDefault="00910770" w:rsidP="00910770">
      <w:pPr>
        <w:pStyle w:val="a6"/>
        <w:shd w:val="clear" w:color="auto" w:fill="FFFFFF"/>
        <w:spacing w:before="0" w:beforeAutospacing="0" w:after="0" w:afterAutospacing="0"/>
        <w:ind w:firstLine="533"/>
        <w:rPr>
          <w:color w:val="454545"/>
        </w:rPr>
      </w:pPr>
      <w:r w:rsidRPr="00910770">
        <w:rPr>
          <w:color w:val="454545"/>
        </w:rPr>
        <w:t xml:space="preserve">Во второй половине XVII века с юга и юго-запада монастырь был обнесен новой каменной оградой с башнями, Святыми и Проездными вратами, палатой привратника. Святые врата с надвратной Никольской церковью – образец соединения двух соседствующих по времени стилей: узорочья и московского барокко. Нижний ярус с широкой проездной аркой был выстроен в середине XVII века и богато декорирован деталями из фигурного кирпича. Верхняя часть с церковью надстроена позже, в конце XVII века, и ее убранство близко к московскому барокко, получившему в то время большую популярность. На массивном четверике с четырехскатной кровлей стоят два маленьких убывающих </w:t>
      </w:r>
      <w:r w:rsidRPr="00910770">
        <w:rPr>
          <w:color w:val="454545"/>
        </w:rPr>
        <w:lastRenderedPageBreak/>
        <w:t>восьмерика, поддерживающих небольшую главку. По бокам церковь охвачена галереей, идущей по границам нижнего яруса ворот.</w:t>
      </w:r>
    </w:p>
    <w:p w:rsidR="00910770" w:rsidRPr="003B3723" w:rsidRDefault="00910770" w:rsidP="00910770">
      <w:pPr>
        <w:pStyle w:val="a6"/>
        <w:shd w:val="clear" w:color="auto" w:fill="FFFFFF"/>
        <w:spacing w:before="0" w:beforeAutospacing="0" w:after="0" w:afterAutospacing="0" w:line="320" w:lineRule="atLeast"/>
        <w:ind w:firstLine="533"/>
        <w:rPr>
          <w:color w:val="454545"/>
        </w:rPr>
      </w:pPr>
      <w:r>
        <w:rPr>
          <w:rFonts w:ascii="Arial" w:hAnsi="Arial" w:cs="Arial"/>
          <w:color w:val="454545"/>
          <w:sz w:val="21"/>
          <w:szCs w:val="21"/>
        </w:rPr>
        <w:t xml:space="preserve">В </w:t>
      </w:r>
      <w:r w:rsidRPr="00910770">
        <w:rPr>
          <w:color w:val="454545"/>
        </w:rPr>
        <w:t>советское время в  Горицком монастыре был создан краеведческий музей, один из первых в республике – он был основан в 1919 г.  Сейчас в Горицком монастыре</w:t>
      </w:r>
      <w:r w:rsidRPr="00910770">
        <w:rPr>
          <w:rStyle w:val="apple-converted-space"/>
          <w:color w:val="454545"/>
        </w:rPr>
        <w:t> </w:t>
      </w:r>
      <w:hyperlink r:id="rId49" w:history="1">
        <w:r w:rsidRPr="00910770">
          <w:rPr>
            <w:rStyle w:val="a7"/>
            <w:color w:val="000000"/>
          </w:rPr>
          <w:t>Переславля</w:t>
        </w:r>
      </w:hyperlink>
      <w:r w:rsidRPr="00910770">
        <w:rPr>
          <w:rStyle w:val="apple-converted-space"/>
          <w:color w:val="454545"/>
        </w:rPr>
        <w:t> </w:t>
      </w:r>
      <w:r w:rsidRPr="00910770">
        <w:rPr>
          <w:color w:val="454545"/>
        </w:rPr>
        <w:t xml:space="preserve">по-прежнему остается музей. </w:t>
      </w:r>
    </w:p>
    <w:p w:rsidR="00910770" w:rsidRPr="00910770" w:rsidRDefault="00910770" w:rsidP="00910770">
      <w:pPr>
        <w:pStyle w:val="a6"/>
        <w:shd w:val="clear" w:color="auto" w:fill="FFFFFF"/>
        <w:spacing w:before="0" w:beforeAutospacing="0" w:after="0" w:afterAutospacing="0"/>
        <w:ind w:firstLine="533"/>
        <w:rPr>
          <w:color w:val="454545"/>
        </w:rPr>
      </w:pPr>
      <w:r w:rsidRPr="00910770">
        <w:rPr>
          <w:color w:val="454545"/>
        </w:rPr>
        <w:t>Стены достраивались в XVIII веке. Тогда оборонительного значения новая стена уже не имела, поэтому ее высота значительно меньше, чем обычно бывает в древних крепостях. Бойницы в них сделаны также скорее с декоративной целью – нижних нет вовсе, кое-где нет и верхних. Башни северной стороны стен монастыря украшены с большим искусством: явно мастера заботились о внешнем виде стен и башен больше, нежели чем об обороне.</w:t>
      </w:r>
    </w:p>
    <w:p w:rsidR="00910770" w:rsidRPr="00910770" w:rsidRDefault="00910770" w:rsidP="00910770">
      <w:pPr>
        <w:pStyle w:val="a6"/>
        <w:shd w:val="clear" w:color="auto" w:fill="FFFFFF"/>
        <w:spacing w:before="0" w:beforeAutospacing="0" w:after="0" w:afterAutospacing="0"/>
        <w:ind w:firstLine="533"/>
        <w:rPr>
          <w:color w:val="454545"/>
        </w:rPr>
      </w:pPr>
      <w:r w:rsidRPr="00910770">
        <w:rPr>
          <w:color w:val="454545"/>
        </w:rPr>
        <w:t>В XIX веке в северной стене была устроена невысокая звонница, с которой открывается великолепный вид на Плещеево озеро.</w:t>
      </w:r>
    </w:p>
    <w:p w:rsidR="00910770" w:rsidRPr="00910770" w:rsidRDefault="00910770" w:rsidP="00910770">
      <w:pPr>
        <w:pStyle w:val="a6"/>
        <w:shd w:val="clear" w:color="auto" w:fill="FFFFFF"/>
        <w:spacing w:before="0" w:beforeAutospacing="0" w:line="320" w:lineRule="atLeast"/>
        <w:ind w:firstLine="533"/>
        <w:rPr>
          <w:color w:val="454545"/>
        </w:rPr>
      </w:pPr>
    </w:p>
    <w:p w:rsidR="00910770" w:rsidRPr="00910770" w:rsidRDefault="00910770" w:rsidP="00910770">
      <w:pPr>
        <w:pStyle w:val="a6"/>
        <w:shd w:val="clear" w:color="auto" w:fill="FFFFFF"/>
        <w:spacing w:before="0" w:beforeAutospacing="0" w:after="0" w:afterAutospacing="0"/>
        <w:ind w:hanging="142"/>
        <w:rPr>
          <w:color w:val="454545"/>
        </w:rPr>
      </w:pPr>
      <w:r>
        <w:rPr>
          <w:noProof/>
          <w:color w:val="454545"/>
        </w:rPr>
        <w:drawing>
          <wp:inline distT="0" distB="0" distL="0" distR="0">
            <wp:extent cx="3288594" cy="2585155"/>
            <wp:effectExtent l="19050" t="0" r="7056" b="0"/>
            <wp:docPr id="70" name="Рисунок 68" descr="D:\Отчет по гранту\Новая папка\DSCN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Отчет по гранту\Новая папка\DSCN389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63" cy="258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3401483" cy="2573867"/>
            <wp:effectExtent l="19050" t="0" r="8467" b="0"/>
            <wp:docPr id="72" name="Рисунок 69" descr="D:\Отчет по гранту\Новая папка\DSCN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Отчет по гранту\Новая папка\DSCN389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01" cy="25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19" w:rsidRPr="00AE1240" w:rsidRDefault="009B3619" w:rsidP="00AE12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3B3723" w:rsidP="003B3723">
      <w:pPr>
        <w:spacing w:after="0" w:line="240" w:lineRule="auto"/>
        <w:ind w:left="-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65988" cy="2514600"/>
            <wp:effectExtent l="19050" t="0" r="5862" b="0"/>
            <wp:docPr id="1" name="Рисунок 1" descr="D:\Отчет по гранту\Новая папка\DSCN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 по гранту\Новая папка\DSCN39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61" cy="251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72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09950" cy="2514600"/>
            <wp:effectExtent l="19050" t="0" r="0" b="0"/>
            <wp:docPr id="13" name="Рисунок 3" descr="D:\Отчет по гранту\Новая папка\DSCN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 по гранту\Новая папка\DSCN39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33" cy="251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19" w:rsidRDefault="009B3619" w:rsidP="003B3723">
      <w:pPr>
        <w:spacing w:after="0" w:line="240" w:lineRule="auto"/>
        <w:ind w:left="-142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821BC5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3780" cy="5019306"/>
            <wp:effectExtent l="19050" t="0" r="0" b="0"/>
            <wp:docPr id="9" name="Рисунок 6" descr="C:\Documents and Settings\Admin\Local Settings\Temporary Internet Files\Content.Word\DSCN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DSCN390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501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1D" w:rsidRDefault="00C7301D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7301D" w:rsidRDefault="00C7301D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7301D" w:rsidRDefault="00C7301D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7301D" w:rsidRPr="00C7301D" w:rsidRDefault="00C7301D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B3619" w:rsidRDefault="009B3619" w:rsidP="00C7301D">
      <w:pPr>
        <w:spacing w:after="0" w:line="240" w:lineRule="auto"/>
        <w:ind w:left="-142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B3723" w:rsidRPr="003B3723" w:rsidRDefault="003B3723" w:rsidP="003B3723">
      <w:pPr>
        <w:spacing w:after="0" w:line="240" w:lineRule="auto"/>
        <w:ind w:left="-142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0506" w:rsidRPr="003B0506" w:rsidRDefault="003B0506" w:rsidP="003B0506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B050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Никитский монастырь.</w:t>
      </w:r>
    </w:p>
    <w:p w:rsidR="003B0506" w:rsidRDefault="003B0506" w:rsidP="003B05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0506" w:rsidRPr="003B0506" w:rsidRDefault="003B0506" w:rsidP="003B0506">
      <w:pPr>
        <w:spacing w:after="0" w:line="240" w:lineRule="auto"/>
        <w:rPr>
          <w:rFonts w:ascii="Times New Roman" w:hAnsi="Times New Roman" w:cs="Times New Roman"/>
        </w:rPr>
      </w:pPr>
      <w:r w:rsidRPr="003B05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5065" cy="1433146"/>
            <wp:effectExtent l="19050" t="0" r="0" b="0"/>
            <wp:wrapThrough wrapText="bothSides">
              <wp:wrapPolygon edited="0">
                <wp:start x="-193" y="0"/>
                <wp:lineTo x="-193" y="21247"/>
                <wp:lineTo x="21585" y="21247"/>
                <wp:lineTo x="21585" y="0"/>
                <wp:lineTo x="-193" y="0"/>
              </wp:wrapPolygon>
            </wp:wrapThrough>
            <wp:docPr id="23" name="Рисунок 9" descr="http://im6-tub-ru.yandex.net/i?id=98304292-18-72&amp;n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6-tub-ru.yandex.net/i?id=98304292-18-72&amp;n=1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65" cy="143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506">
        <w:rPr>
          <w:rFonts w:ascii="Times New Roman" w:hAnsi="Times New Roman" w:cs="Times New Roman"/>
        </w:rPr>
        <w:t xml:space="preserve">Никитский монастырь находится в северной части Переславля, недалеко от Троицкой слободы. Он считается самым древним в Переславском крае. Временем основания Никитской обители   принято считать </w:t>
      </w:r>
      <w:r w:rsidRPr="003B0506">
        <w:rPr>
          <w:rFonts w:ascii="Times New Roman" w:hAnsi="Times New Roman" w:cs="Times New Roman"/>
          <w:lang w:val="en-US"/>
        </w:rPr>
        <w:t>XI</w:t>
      </w:r>
      <w:r w:rsidRPr="003B0506">
        <w:rPr>
          <w:rFonts w:ascii="Times New Roman" w:hAnsi="Times New Roman" w:cs="Times New Roman"/>
        </w:rPr>
        <w:t xml:space="preserve"> век. </w:t>
      </w:r>
    </w:p>
    <w:p w:rsidR="009B3619" w:rsidRPr="003B0506" w:rsidRDefault="003B0506" w:rsidP="003B05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0506">
        <w:rPr>
          <w:rFonts w:ascii="Times New Roman" w:hAnsi="Times New Roman" w:cs="Times New Roman"/>
          <w:shd w:val="clear" w:color="auto" w:fill="FFFFFF"/>
        </w:rPr>
        <w:t>Предание гласит, что его основал князь Борис, сын Владимира Красное Солнышко. Монастырь получил известность во второй половине XII века к моменту смерти Никиты Столпника - переславского чудотворца. Как гласит легенда, Никита пользовался дурной славой пьяницы и развратника, он нажил огромное состояние, будучи сборщиком податей. Узнав о народном и княжеском гневе, Никита ушел в монастырь. Но был принят в монастырь после очищения: Никита простоял несколько дней в болоте, пожил в землянке на хлебе и воде, а после пострижения носил, не снимая, вериги (железные цепи) и каменную шапку.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3B0506">
        <w:rPr>
          <w:rFonts w:ascii="Times New Roman" w:hAnsi="Times New Roman" w:cs="Times New Roman"/>
          <w:shd w:val="clear" w:color="auto" w:fill="FFFFFF"/>
        </w:rPr>
        <w:t>Уже в монастыре Никита получил свыше дар врачевания. Когда черниговский князь приехал в Переславль, чтобы искать исцеления у святого Никиты, угодник Божий не вышел к князю, но передал ему посох. Прикоснувшись к посоху, князь исцелился. Никита погиб от рук разъяренного народа. По другой же версии его убили родственники князя. Мощи св. Никиты были обретены в XV веке. До наших дней сохранилась часовня на месте кельи Никиты Столпника.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3B0506">
        <w:rPr>
          <w:rFonts w:ascii="Times New Roman" w:hAnsi="Times New Roman" w:cs="Times New Roman"/>
          <w:shd w:val="clear" w:color="auto" w:fill="FFFFFF"/>
        </w:rPr>
        <w:t>С 1993 г. Никитский монастырь является действующим мужским монастырем.</w:t>
      </w:r>
      <w:r w:rsidR="00C7301D" w:rsidRPr="003B0506">
        <w:rPr>
          <w:rFonts w:ascii="Times New Roman" w:hAnsi="Times New Roman" w:cs="Times New Roman"/>
        </w:rPr>
        <w:br w:type="textWrapping" w:clear="all"/>
      </w:r>
    </w:p>
    <w:p w:rsidR="009B3619" w:rsidRPr="003B0506" w:rsidRDefault="003B0506" w:rsidP="004B7BC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39611" cy="2329962"/>
            <wp:effectExtent l="19050" t="0" r="0" b="0"/>
            <wp:docPr id="24" name="Рисунок 12" descr="D:\отработка по гранту\П_З\P105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работка по гранту\П_З\P10503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85" cy="233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70571" cy="2329962"/>
            <wp:effectExtent l="19050" t="0" r="6029" b="0"/>
            <wp:docPr id="29" name="Рисунок 13" descr="D:\Отчет по гранту\Новая папка\DSCN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чет по гранту\Новая папка\DSCN385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27" cy="233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19" w:rsidRDefault="002C128F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39611" cy="2364177"/>
            <wp:effectExtent l="19050" t="0" r="0" b="0"/>
            <wp:docPr id="31" name="Рисунок 14" descr="D:\Отчет по гранту\Новая папка\DSCN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тчет по гранту\Новая папка\DSCN386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57" cy="23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2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63558" cy="2365130"/>
            <wp:effectExtent l="19050" t="0" r="0" b="0"/>
            <wp:docPr id="34" name="Рисунок 15" descr="D:\Отчет по гранту\Новая папка\DSCN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тчет по гранту\Новая папка\DSCN386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12" cy="236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2C128F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28279" cy="2532185"/>
            <wp:effectExtent l="19050" t="0" r="5471" b="0"/>
            <wp:docPr id="50" name="Рисунок 19" descr="D:\отработка по гранту\П_З\P105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тработка по гранту\П_З\P105033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3" cy="25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BC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54766" cy="2646484"/>
            <wp:effectExtent l="19050" t="0" r="2784" b="0"/>
            <wp:docPr id="5" name="Рисунок 21" descr="D:\отработка по гранту\П_З\P105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тработка по гранту\П_З\P105034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88" cy="264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8C7D11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71495" cy="2646484"/>
            <wp:effectExtent l="19050" t="0" r="0" b="0"/>
            <wp:docPr id="71" name="Рисунок 23" descr="D:\Отчет по гранту\Новая папка\DSCN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тчет по гранту\Новая папка\DSCN389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73" cy="264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3619" w:rsidRDefault="009B3619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3723" w:rsidRPr="003B0506" w:rsidRDefault="003B3723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3723" w:rsidRPr="003B0506" w:rsidRDefault="003B3723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3723" w:rsidRPr="003B0506" w:rsidRDefault="003B3723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3723" w:rsidRPr="003B0506" w:rsidRDefault="003B3723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3723" w:rsidRPr="003B0506" w:rsidRDefault="003B3723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3723" w:rsidRPr="003B0506" w:rsidRDefault="003B3723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3723" w:rsidRPr="003B0506" w:rsidRDefault="003B3723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3723" w:rsidRDefault="003B3723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C7D11" w:rsidRDefault="008C7D11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C7D11" w:rsidRPr="003B0506" w:rsidRDefault="008C7D11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B3723" w:rsidRPr="003B0506" w:rsidRDefault="003B3723" w:rsidP="004B7B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3B3723" w:rsidRPr="003B0506" w:rsidSect="00BC1F05">
      <w:pgSz w:w="11906" w:h="16838"/>
      <w:pgMar w:top="284" w:right="340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5148D"/>
    <w:multiLevelType w:val="hybridMultilevel"/>
    <w:tmpl w:val="178E2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26E2D"/>
    <w:rsid w:val="00042F9B"/>
    <w:rsid w:val="001461F7"/>
    <w:rsid w:val="001D04BA"/>
    <w:rsid w:val="00286BD9"/>
    <w:rsid w:val="002C128F"/>
    <w:rsid w:val="00326E2D"/>
    <w:rsid w:val="00392544"/>
    <w:rsid w:val="003B0506"/>
    <w:rsid w:val="003B3723"/>
    <w:rsid w:val="004B7BC6"/>
    <w:rsid w:val="00612952"/>
    <w:rsid w:val="006705FF"/>
    <w:rsid w:val="00742B4A"/>
    <w:rsid w:val="007B518F"/>
    <w:rsid w:val="007C1597"/>
    <w:rsid w:val="00821BC5"/>
    <w:rsid w:val="00887B4D"/>
    <w:rsid w:val="008C7D11"/>
    <w:rsid w:val="00910770"/>
    <w:rsid w:val="009554DC"/>
    <w:rsid w:val="00995616"/>
    <w:rsid w:val="009B3619"/>
    <w:rsid w:val="00A64D33"/>
    <w:rsid w:val="00A87032"/>
    <w:rsid w:val="00AE1240"/>
    <w:rsid w:val="00AE57F1"/>
    <w:rsid w:val="00B20545"/>
    <w:rsid w:val="00BA1CC0"/>
    <w:rsid w:val="00BB0959"/>
    <w:rsid w:val="00BC1F05"/>
    <w:rsid w:val="00BE1EDD"/>
    <w:rsid w:val="00C30AA6"/>
    <w:rsid w:val="00C476E9"/>
    <w:rsid w:val="00C7301D"/>
    <w:rsid w:val="00C97935"/>
    <w:rsid w:val="00CA4275"/>
    <w:rsid w:val="00D64D03"/>
    <w:rsid w:val="00D74807"/>
    <w:rsid w:val="00D95B0F"/>
    <w:rsid w:val="00ED1C43"/>
    <w:rsid w:val="00F24871"/>
    <w:rsid w:val="00F63FDE"/>
    <w:rsid w:val="00F70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616"/>
  </w:style>
  <w:style w:type="paragraph" w:styleId="1">
    <w:name w:val="heading 1"/>
    <w:basedOn w:val="a"/>
    <w:link w:val="10"/>
    <w:uiPriority w:val="9"/>
    <w:qFormat/>
    <w:rsid w:val="003B05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326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26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E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05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B7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4D03"/>
  </w:style>
  <w:style w:type="character" w:styleId="a7">
    <w:name w:val="Hyperlink"/>
    <w:basedOn w:val="a0"/>
    <w:uiPriority w:val="99"/>
    <w:semiHidden/>
    <w:unhideWhenUsed/>
    <w:rsid w:val="00AE124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B05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0299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2105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www.vidania.ru/p_vasilyivanovich.html" TargetMode="External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www.vidania.ru/saints/zitie_daniila_pereyaslavskogo.html" TargetMode="External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www.vidania.ru/citypereslavl.html" TargetMode="External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://www.vidania.ru/dmitrydonskoy.html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www.vidania.ru/p_kalita.html" TargetMode="External"/><Relationship Id="rId48" Type="http://schemas.openxmlformats.org/officeDocument/2006/relationships/hyperlink" Target="http://www.vidania.ru/ivangrozny.html" TargetMode="External"/><Relationship Id="rId56" Type="http://schemas.openxmlformats.org/officeDocument/2006/relationships/image" Target="media/image41.jpe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jpe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www.vidania.ru/bookdanilov.html" TargetMode="External"/><Relationship Id="rId5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Муниципалитет xmlns="4a252ca3-5a62-4c1c-90a6-29f4710e47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843281C9BF6B46A9A5C01DEB6F3947" ma:contentTypeVersion="0" ma:contentTypeDescription="Создание документа." ma:contentTypeScope="" ma:versionID="cce8ced79a2a3243e1faa7450383d1b5">
  <xsd:schema xmlns:xsd="http://www.w3.org/2001/XMLSchema" xmlns:p="http://schemas.microsoft.com/office/2006/metadata/properties" xmlns:ns2="4a252ca3-5a62-4c1c-90a6-29f4710e47f8" targetNamespace="http://schemas.microsoft.com/office/2006/metadata/properties" ma:root="true" ma:fieldsID="9341006ccead508f49f21946576b770c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a252ca3-5a62-4c1c-90a6-29f4710e47f8" elementFormDefault="qualified">
    <xsd:import namespace="http://schemas.microsoft.com/office/2006/documentManagement/type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AC0D7-465B-4671-8E5F-E37C2104BC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661483-CE19-4855-BB6C-9FEC17CEFA22}">
  <ds:schemaRefs>
    <ds:schemaRef ds:uri="http://schemas.microsoft.com/office/2006/metadata/properties"/>
    <ds:schemaRef ds:uri="4a252ca3-5a62-4c1c-90a6-29f4710e47f8"/>
  </ds:schemaRefs>
</ds:datastoreItem>
</file>

<file path=customXml/itemProps3.xml><?xml version="1.0" encoding="utf-8"?>
<ds:datastoreItem xmlns:ds="http://schemas.openxmlformats.org/officeDocument/2006/customXml" ds:itemID="{84A0A961-53A4-4FCA-BC98-82DCE89EF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52ca3-5a62-4c1c-90a6-29f4710e47f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B640899-EC1C-4D6D-B328-E1C02C1EA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1703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Проект: «Земное и небесное воинство. Воспитание подрастающего поколения на духовно–нравственных традициях Российской армии».</vt:lpstr>
    </vt:vector>
  </TitlesOfParts>
  <Company>Microsoft</Company>
  <LinksUpToDate>false</LinksUpToDate>
  <CharactersWithSpaces>11394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Проект: «Земное и небесное воинство. Воспитание подрастающего поколения на духовно–нравственных традициях Российской армии».</dc:title>
  <dc:subject/>
  <dc:creator>Евгений</dc:creator>
  <cp:keywords/>
  <dc:description/>
  <cp:lastModifiedBy>User</cp:lastModifiedBy>
  <cp:revision>13</cp:revision>
  <dcterms:created xsi:type="dcterms:W3CDTF">2012-01-06T15:16:00Z</dcterms:created>
  <dcterms:modified xsi:type="dcterms:W3CDTF">2012-01-14T10:23:00Z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0x01010073843281C9BF6B46A9A5C01DEB6F3947</vt:lpwstr>
  </property>
</Properties>
</file>