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A31" w:rsidRDefault="00674A31" w:rsidP="00B51465">
      <w:pPr>
        <w:shd w:val="clear" w:color="auto" w:fill="FFFFFF"/>
        <w:spacing w:after="0" w:line="312" w:lineRule="atLeast"/>
        <w:textAlignment w:val="baseline"/>
        <w:outlineLvl w:val="0"/>
        <w:rPr>
          <w:rFonts w:ascii="Arial" w:eastAsia="Times New Roman" w:hAnsi="Arial" w:cs="Arial"/>
          <w:b/>
          <w:bCs/>
          <w:color w:val="FFFFFF"/>
          <w:kern w:val="36"/>
          <w:sz w:val="12"/>
          <w:szCs w:val="12"/>
          <w:lang w:eastAsia="ru-RU"/>
        </w:rPr>
      </w:pPr>
    </w:p>
    <w:p w:rsidR="00674A31" w:rsidRPr="00674A31" w:rsidRDefault="00674A31" w:rsidP="00B51465">
      <w:pPr>
        <w:shd w:val="clear" w:color="auto" w:fill="FFFFFF"/>
        <w:spacing w:after="0" w:line="312" w:lineRule="atLeast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FFFFFF"/>
          <w:kern w:val="36"/>
          <w:sz w:val="28"/>
          <w:szCs w:val="28"/>
          <w:lang w:eastAsia="ru-RU"/>
        </w:rPr>
      </w:pPr>
    </w:p>
    <w:p w:rsidR="00674A31" w:rsidRPr="00674A31" w:rsidRDefault="00674A31" w:rsidP="00B51465">
      <w:pPr>
        <w:shd w:val="clear" w:color="auto" w:fill="FFFFFF"/>
        <w:spacing w:after="0" w:line="312" w:lineRule="atLeast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FFFFFF"/>
          <w:kern w:val="36"/>
          <w:sz w:val="28"/>
          <w:szCs w:val="28"/>
          <w:lang w:eastAsia="ru-RU"/>
        </w:rPr>
      </w:pPr>
      <w:r w:rsidRPr="00674A3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Местная религиозная организация православный Приход храма Тихвинской иконы Божией Матери с. Большое Жоково Рыбновского района Рязанской области Рязанской Епархии Русской Православной  Церкви (Московский Патриархат).</w:t>
      </w:r>
    </w:p>
    <w:p w:rsidR="00674A31" w:rsidRPr="00674A31" w:rsidRDefault="00674A31" w:rsidP="00B51465">
      <w:pPr>
        <w:shd w:val="clear" w:color="auto" w:fill="FFFFFF"/>
        <w:spacing w:after="0" w:line="312" w:lineRule="atLeast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FFFFFF"/>
          <w:kern w:val="36"/>
          <w:sz w:val="28"/>
          <w:szCs w:val="28"/>
          <w:lang w:eastAsia="ru-RU"/>
        </w:rPr>
      </w:pPr>
    </w:p>
    <w:p w:rsidR="00B51465" w:rsidRPr="00674A31" w:rsidRDefault="00B51465" w:rsidP="00B51465">
      <w:pPr>
        <w:shd w:val="clear" w:color="auto" w:fill="FFFFFF"/>
        <w:spacing w:after="0" w:line="312" w:lineRule="atLeast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FFFFFF"/>
          <w:kern w:val="36"/>
          <w:sz w:val="28"/>
          <w:szCs w:val="28"/>
          <w:lang w:eastAsia="ru-RU"/>
        </w:rPr>
      </w:pPr>
      <w:r w:rsidRPr="00674A31">
        <w:rPr>
          <w:rFonts w:ascii="Times New Roman" w:eastAsia="Times New Roman" w:hAnsi="Times New Roman" w:cs="Times New Roman"/>
          <w:b/>
          <w:bCs/>
          <w:color w:val="FFFFFF"/>
          <w:kern w:val="36"/>
          <w:sz w:val="28"/>
          <w:szCs w:val="28"/>
          <w:lang w:eastAsia="ru-RU"/>
        </w:rPr>
        <w:t>Реквизиты</w:t>
      </w:r>
    </w:p>
    <w:p w:rsidR="00B51465" w:rsidRPr="00674A31" w:rsidRDefault="00B51465" w:rsidP="00B51465">
      <w:pPr>
        <w:spacing w:after="0" w:line="596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4A3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Реквизиты для перевода денежных средств в Рублях через Сбербанк:</w:t>
      </w:r>
      <w:r w:rsidRPr="00674A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Банк получателя: Московский банк Сбербанка России ОАО</w:t>
      </w:r>
      <w:r w:rsidRPr="00674A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БИК: 044525225</w:t>
      </w:r>
      <w:r w:rsidRPr="00674A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ИНН: 7707083893</w:t>
      </w:r>
      <w:r w:rsidRPr="00674A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КПП: 775001001</w:t>
      </w:r>
      <w:r w:rsidRPr="00674A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КОР.СЧЕТ: 30101810400000000225</w:t>
      </w:r>
      <w:r w:rsidRPr="00674A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 ОПЕРУ Московского ГТУ Банка России</w:t>
      </w:r>
      <w:r w:rsidRPr="00674A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Получатель: Местная религиозная организация православный Приход храма Тихвинской иконы Божией Матери с. Большое Жоково Рыбновского района Рязанской области Рязанской Епархии Русской Православной Церкви (Московский Патриархат)</w:t>
      </w:r>
      <w:r w:rsidRPr="00674A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Расчетный счет получателя в валюте РФ № 40703810838000069141</w:t>
      </w:r>
      <w:r w:rsidRPr="00674A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 Московский банк Сбербанка России ОАО.</w:t>
      </w:r>
      <w:r w:rsidRPr="00674A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ИНН получателя: 6213006505</w:t>
      </w:r>
      <w:r w:rsidRPr="00674A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КПП получателя: 621301001</w:t>
      </w:r>
    </w:p>
    <w:p w:rsidR="00D37628" w:rsidRDefault="00D37628" w:rsidP="00B51465"/>
    <w:p w:rsidR="00674A31" w:rsidRDefault="00674A31" w:rsidP="00B51465"/>
    <w:p w:rsidR="00674A31" w:rsidRDefault="00674A31" w:rsidP="00B51465"/>
    <w:p w:rsidR="00674A31" w:rsidRDefault="00674A31" w:rsidP="00B51465"/>
    <w:p w:rsidR="00674A31" w:rsidRDefault="00674A31" w:rsidP="00B51465"/>
    <w:p w:rsidR="00674A31" w:rsidRDefault="00674A31" w:rsidP="00B51465"/>
    <w:p w:rsidR="00674A31" w:rsidRPr="00674A31" w:rsidRDefault="00674A31" w:rsidP="00B51465">
      <w:pPr>
        <w:rPr>
          <w:rFonts w:ascii="Times New Roman" w:hAnsi="Times New Roman" w:cs="Times New Roman"/>
          <w:sz w:val="28"/>
          <w:szCs w:val="28"/>
        </w:rPr>
      </w:pPr>
      <w:r w:rsidRPr="00674A31">
        <w:rPr>
          <w:rStyle w:val="a4"/>
          <w:rFonts w:ascii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lastRenderedPageBreak/>
        <w:t>Храм Тихвинской иконы Божией Матери</w:t>
      </w:r>
      <w:r w:rsidRPr="00674A31">
        <w:rPr>
          <w:rStyle w:val="apple-converted-space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674A31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построен в 1861 году усилиями помещицы Софии Александровны Ивашкиной. В 1878 году с помощью благотворителей, а также на средства прихожан к храму пристроены трапезная и колокольня. </w:t>
      </w:r>
      <w:r w:rsidRPr="00674A3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Здание храма одноэтажное каменное, с такою же колокольней, крытой железом. Храм, огражден каменной оградой. Трапезная теплая, чистая, светлая и просторная. Ранее Приходу храму принадлежало значительное количество земли. В том числе: усадебной вместе с погостами 1900 кв. саж., пахотной 35 десят., сенокосной 1520 кв. саж., неудобной по оврагам, пересеченной дорогой и водой 4 дес. 2028 саж., находящейся на расстоянии 2,5 верстах от церкви. Всего 41 дес. 657 кв.саж, из ней под церковью вместе с кладбищем 880 с, под священнической усадьбой 1020 сажен. По рассказам старожилов, церковь Тихвинской иконы Божией Матери в Большом Жокове действовала до 1927 года. В 1927 году храм закрыли, утварь и иконы изъяли, что-то разобрали по домам. Последним настоятелем храма был священник Василий Трофимович Назаревский, служивший в храме с 1907 года. Отец Василий не покинул свой приход, он жил в центре села и исполнял службу на дому. В 1945-1947г.г. (точно неизвестно), батюшка умер. Похоронен отец Василий на кладбище за алтарной частью храма. Здание храма и дома, принадлежавшие церкви, передали в народное пользование. Храм использовался как склад, в алтаре хранили минеральные удобрения. К концу 20-го столетия от Тихвинской церкви мало что осталось. Полуразрушенная, она представляла собой грустное зрелище. В 2003 году храм передали Русской Православной церкви. И вновь к храму потянулись люди. Нашлись и благотворители, которые стали помогать в восстановлении храма, началась служба. В одной</w:t>
      </w:r>
      <w:r w:rsidRPr="00674A31">
        <w:rPr>
          <w:rStyle w:val="apple-converted-space"/>
          <w:rFonts w:ascii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674A3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из половин бывшей храмовой трапезной был оборудован и освящен небольшой храм в честь Страстотерпца Царя Николая II, но, к сожалению, в 2006 году дом сгорел.</w:t>
      </w:r>
      <w:r w:rsidRPr="00674A31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674A3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 последние три года проведены значительные реставрационные работы, храм не узнать — восстановлен фундамент, стены, алтарная часть, колокольня, благоустраивается территория, укладывается брусчатка, построены две арки, храмовый домик. Проведены восстановительные работы внутри храма, сделан иконостас, появились первые написанные иконы.</w:t>
      </w:r>
    </w:p>
    <w:sectPr w:rsidR="00674A31" w:rsidRPr="00674A31" w:rsidSect="00D376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7061" w:rsidRDefault="00FD7061" w:rsidP="00674A31">
      <w:pPr>
        <w:spacing w:after="0" w:line="240" w:lineRule="auto"/>
      </w:pPr>
      <w:r>
        <w:separator/>
      </w:r>
    </w:p>
  </w:endnote>
  <w:endnote w:type="continuationSeparator" w:id="1">
    <w:p w:rsidR="00FD7061" w:rsidRDefault="00FD7061" w:rsidP="00674A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7061" w:rsidRDefault="00FD7061" w:rsidP="00674A31">
      <w:pPr>
        <w:spacing w:after="0" w:line="240" w:lineRule="auto"/>
      </w:pPr>
      <w:r>
        <w:separator/>
      </w:r>
    </w:p>
  </w:footnote>
  <w:footnote w:type="continuationSeparator" w:id="1">
    <w:p w:rsidR="00FD7061" w:rsidRDefault="00FD7061" w:rsidP="00674A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1465"/>
    <w:rsid w:val="0012065D"/>
    <w:rsid w:val="00674A31"/>
    <w:rsid w:val="008770B7"/>
    <w:rsid w:val="00B51465"/>
    <w:rsid w:val="00D37628"/>
    <w:rsid w:val="00F35328"/>
    <w:rsid w:val="00FD70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628"/>
  </w:style>
  <w:style w:type="paragraph" w:styleId="1">
    <w:name w:val="heading 1"/>
    <w:basedOn w:val="a"/>
    <w:link w:val="10"/>
    <w:uiPriority w:val="9"/>
    <w:qFormat/>
    <w:rsid w:val="00B514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146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51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51465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674A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74A31"/>
  </w:style>
  <w:style w:type="paragraph" w:styleId="a7">
    <w:name w:val="footer"/>
    <w:basedOn w:val="a"/>
    <w:link w:val="a8"/>
    <w:uiPriority w:val="99"/>
    <w:semiHidden/>
    <w:unhideWhenUsed/>
    <w:rsid w:val="00674A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74A31"/>
  </w:style>
  <w:style w:type="character" w:customStyle="1" w:styleId="apple-converted-space">
    <w:name w:val="apple-converted-space"/>
    <w:basedOn w:val="a0"/>
    <w:rsid w:val="00674A31"/>
  </w:style>
  <w:style w:type="paragraph" w:styleId="a9">
    <w:name w:val="Balloon Text"/>
    <w:basedOn w:val="a"/>
    <w:link w:val="aa"/>
    <w:uiPriority w:val="99"/>
    <w:semiHidden/>
    <w:unhideWhenUsed/>
    <w:rsid w:val="00674A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74A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0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349733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а</cp:lastModifiedBy>
  <cp:revision>3</cp:revision>
  <dcterms:created xsi:type="dcterms:W3CDTF">2012-03-22T18:39:00Z</dcterms:created>
  <dcterms:modified xsi:type="dcterms:W3CDTF">2012-03-22T18:51:00Z</dcterms:modified>
</cp:coreProperties>
</file>