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AC" w:rsidRPr="00FE2275" w:rsidRDefault="00F353AC" w:rsidP="00F353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353AC" w:rsidRPr="00FE2275" w:rsidRDefault="00F353AC" w:rsidP="00F353AC">
      <w:pPr>
        <w:pStyle w:val="P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sz w:val="28"/>
          <w:szCs w:val="28"/>
        </w:rPr>
        <w:t xml:space="preserve"> </w:t>
      </w:r>
      <w:r w:rsidRPr="00FE2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Святой великомученик </w:t>
      </w:r>
      <w:proofErr w:type="spellStart"/>
      <w:r w:rsidRPr="00FE2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Пантелеимон</w:t>
      </w:r>
      <w:proofErr w:type="spellEnd"/>
      <w:r w:rsidRPr="00FE2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милостивый врач </w:t>
      </w:r>
    </w:p>
    <w:p w:rsidR="00FE2275" w:rsidRDefault="00FE2275" w:rsidP="00F353AC">
      <w:pPr>
        <w:pStyle w:val="P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3AC" w:rsidRDefault="00F353AC" w:rsidP="00F353AC">
      <w:pPr>
        <w:pStyle w:val="P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Епископ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Яготинский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Серафим</w:t>
      </w:r>
    </w:p>
    <w:p w:rsidR="00FE2275" w:rsidRPr="00FE2275" w:rsidRDefault="00FE2275" w:rsidP="00FE2275">
      <w:pPr>
        <w:pStyle w:val="Default"/>
      </w:pP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Каждый день святая Церковь, а вместе с ней и верующие люди, совершает па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мять святых угодников Божиих. Делается это для того, чтобы мы об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ращались к ним с молит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вой и, научаясь их добро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детелям, освящались их святостью. Часто, не имея возможности обратиться непосредственно к выше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стоящему человеку, мы стараемся найти посред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ников, которые помог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ли бы нам это сделать. В какой-то степени то же са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мое происходит и в духов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мире. Так происходит не потому, что мы лишены возможности обращаться непосредственно к самому Богу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что Господь в таком случае не слышит нас. Он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вселюбящий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Отец и принимает всякого приходящего к Нему, но воля Его такова, чтобы мы, обращаясь к святым, общались с ними и соединялись в Нем, а размыш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ляя об их святости, думали о своей жизни, цели и призвании. Возможность общения со святыми в единой христианской семье в вере и любви, в чистоте и святости, в мо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литве — это дар Божий, за который необ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 благодарить Господа. </w:t>
      </w: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святости — это и есть радость и блаженство о Господе, Источнике этой святости, радость, которую нельзя вполне описать, а можно только почувствовать. И сегодня святая Православная Церковь почитает память великого святого угодника Божия — святого великомученика и целителя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Пантелеймона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>, который терпел страшные физические страдания, но был полный неизъяснимой радости, восторга, света и ликования. Светом и радо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стью преисполнялись не только страдальцы, но и ме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 страдания,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будь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то Рим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ский Колизей, площадь, тюрьма или другое место. Для окружающих это было непонятно. Но были и та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кие, которые, охваченные святой радостью мучеников, включались в толпу, идущую на смерть, заявляя: я — христианин! </w:t>
      </w:r>
    </w:p>
    <w:p w:rsidR="00F353AC" w:rsidRPr="00FE2275" w:rsidRDefault="00F353AC" w:rsidP="00D0452A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Святой великомученик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родился в семье образованного язычни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ка, но мать его была тайной христианкой, которая рассказывала своему сыну о Хри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 и о Его учении. Вскоре мать умерла, и маленький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Пантолеон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(так его назвали в честь царя зверей), остался на попечении отца-язычника, который старался воспи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тать сына в тех убеждениях, в которых был сам воспитан. Но однажды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юного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леона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пригласил к себе в дом исповедник веры христианской священник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Ермолай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и начал ему рассказывать об истинной вере. И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Пантолеон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вспомнил далекое прошлое, когда родная мать говорила ему об этом же. Он принял веру христианскую в свое сердце и крестился с именем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>, что значит «всемилостивый» и про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светил своего отца. </w:t>
      </w: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История христианской Церкви запи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сала нам на память о том случае, когда однажды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увидел умершего ребенка, которого укусила ядовитая змея. Он помолился и именем Христовым вос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кресил этого младенца. </w:t>
      </w: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Имя его стало славным и популярным. Его знали все, и этим самым возбудилось чувство зависти у других врачей, особен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но языческих, которые донесли импера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тору о том, что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проповедует христианскую веру. Язычники присудили отсечь ему и его учителю священнику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молаю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головы. Так великий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окончил свой подвиг земной, но не окон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чил он своего благотворения к людям пра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вославным, и до сих пор помогает всем, кто с верой прибегает к нему за помощью. </w:t>
      </w: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Человек создан по образу и подобию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жию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, в нем есть нечто Божественное, что влечет его к своему Первообразу. И сам Господь Иисус Христос призвал верующих быть совершенными, как совершен Отец Небесный.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есть путь совершен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ства, путь, доступный людям и действи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 приближающий их к Богу. Жизнь св.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влмч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Пантелеймона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и показывает нам этот истинный путь приближения и упо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добления человека Богу. Бог не только велик и славен и силен, — Он еще и ми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лостив. И св.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Пантелеймона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мы называем сегодня «подражателем Милостивого». </w:t>
      </w:r>
    </w:p>
    <w:p w:rsidR="00F353AC" w:rsidRPr="00FE2275" w:rsidRDefault="00F353AC" w:rsidP="00F353AC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Святой великомученик был врачом и всем сердцем хотел помочь людям больным, страдающим, нуждающим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ся в его помощи. Всего себя, «как врач безмездный», он отдавал людям, потому, что любил людей. Мы смотрим своим вну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тренним взором на жизнь святого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телеймона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и видим, что он уподоблялся Богу в том, что человеку доступно, а Бог дал ему и то, что человеку недоступно. Больше полутора тысячи лет назад жил святой великомученик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Пантелеймон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, но мы и поныне прославляем его и просим его помощи. А он слышит наши молитвы и имеет силу помочь нам. </w:t>
      </w:r>
    </w:p>
    <w:p w:rsidR="00F353AC" w:rsidRPr="00FE2275" w:rsidRDefault="00F353AC" w:rsidP="00F353AC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И тот, кто подражает ему, кто милостив, в чьем сердце возрастает любовь к Богу и людям, тот достигает цели и приходит к Богу, входит в Небесное Царство, обрета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силу и славу, достигает вечной жизни. </w:t>
      </w:r>
    </w:p>
    <w:p w:rsidR="00F353AC" w:rsidRPr="00FE2275" w:rsidRDefault="00F353AC" w:rsidP="00F353AC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«Где Я, там и слуга Мой будет» — гово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рит Господь. Молясь святым угодникам, мы должны подражать их жизни, а значит, и святости, которая приводит в Обители Отца Небесного. На примере святых, жив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ших в разные времена, в разных званиях, в разных условиях и угодивших Господу, святая Церковь учит нас тому, чтобы мы заботились о своем душевном состоянии, чтобы думая о своем теле, не забывали сво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ей души, призванной к святости и вечному бытию. Были времена, когда верующим людям приходилось проливать кровь и от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давать жизнь свою за Христа. Сегодня этого от нас не требует Господь. Мы счастливы, мы благополучны, мы имеем возможность свободно молиться, свободно исповедо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святую веру, совершенствоваться. </w:t>
      </w:r>
    </w:p>
    <w:p w:rsidR="00F353AC" w:rsidRPr="00FE2275" w:rsidRDefault="00F353AC" w:rsidP="00F353AC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275">
        <w:rPr>
          <w:rFonts w:ascii="Times New Roman" w:hAnsi="Times New Roman" w:cs="Times New Roman"/>
          <w:color w:val="000000"/>
          <w:sz w:val="28"/>
          <w:szCs w:val="28"/>
        </w:rPr>
        <w:t>Так будем же благодарны Богу, дивно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</w:t>
      </w:r>
      <w:proofErr w:type="gram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святых своих, и в молитвах к свято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великомученику и Целителю </w:t>
      </w:r>
      <w:proofErr w:type="spellStart"/>
      <w:r w:rsidRPr="00FE2275">
        <w:rPr>
          <w:rFonts w:ascii="Times New Roman" w:hAnsi="Times New Roman" w:cs="Times New Roman"/>
          <w:color w:val="000000"/>
          <w:sz w:val="28"/>
          <w:szCs w:val="28"/>
        </w:rPr>
        <w:t>Панте</w:t>
      </w:r>
      <w:r w:rsidRPr="00FE2275">
        <w:rPr>
          <w:rFonts w:ascii="Times New Roman" w:hAnsi="Times New Roman" w:cs="Times New Roman"/>
          <w:color w:val="000000"/>
          <w:sz w:val="28"/>
          <w:szCs w:val="28"/>
        </w:rPr>
        <w:softHyphen/>
        <w:t>леймону</w:t>
      </w:r>
      <w:proofErr w:type="spellEnd"/>
      <w:r w:rsidRPr="00FE2275">
        <w:rPr>
          <w:rFonts w:ascii="Times New Roman" w:hAnsi="Times New Roman" w:cs="Times New Roman"/>
          <w:color w:val="000000"/>
          <w:sz w:val="28"/>
          <w:szCs w:val="28"/>
        </w:rPr>
        <w:t xml:space="preserve"> будем просить для себя милости Божией, мира, чистоты, святости, и чтобы он исцелил нас душевно и телесно. </w:t>
      </w:r>
    </w:p>
    <w:sectPr w:rsidR="00F353AC" w:rsidRPr="00FE2275" w:rsidSect="004E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3AC"/>
    <w:rsid w:val="004E6FA0"/>
    <w:rsid w:val="00643531"/>
    <w:rsid w:val="00D0452A"/>
    <w:rsid w:val="00F353AC"/>
    <w:rsid w:val="00FE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3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353AC"/>
    <w:pPr>
      <w:spacing w:line="4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353AC"/>
    <w:pPr>
      <w:spacing w:line="3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53AC"/>
    <w:pPr>
      <w:spacing w:line="26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353AC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353A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353AC"/>
    <w:rPr>
      <w:rFonts w:ascii="Constantia" w:hAnsi="Constantia" w:cs="Constantia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F353AC"/>
    <w:rPr>
      <w:rFonts w:cs="Georgia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353AC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799</Words>
  <Characters>4557</Characters>
  <Application>Microsoft Office Word</Application>
  <DocSecurity>0</DocSecurity>
  <Lines>37</Lines>
  <Paragraphs>10</Paragraphs>
  <ScaleCrop>false</ScaleCrop>
  <Company>bsu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2011-08-05T09:52:00Z</dcterms:created>
  <dcterms:modified xsi:type="dcterms:W3CDTF">2011-08-06T12:32:00Z</dcterms:modified>
</cp:coreProperties>
</file>