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016" w:rsidRPr="00142DCB" w:rsidRDefault="00001016" w:rsidP="00142DCB">
      <w:pPr>
        <w:spacing w:line="360" w:lineRule="auto"/>
        <w:ind w:firstLine="426"/>
        <w:jc w:val="center"/>
        <w:rPr>
          <w:b/>
          <w:color w:val="C00000"/>
          <w:sz w:val="28"/>
          <w:szCs w:val="28"/>
        </w:rPr>
      </w:pPr>
      <w:r w:rsidRPr="00142DCB">
        <w:rPr>
          <w:b/>
          <w:color w:val="C00000"/>
          <w:sz w:val="28"/>
          <w:szCs w:val="28"/>
        </w:rPr>
        <w:t>Позиция Русской Православной Церкви по реформе семейного права и проблемам ювенальной юстиции</w:t>
      </w:r>
    </w:p>
    <w:p w:rsidR="00001016" w:rsidRPr="00142DCB" w:rsidRDefault="00001016" w:rsidP="00142DCB">
      <w:pPr>
        <w:spacing w:line="360" w:lineRule="auto"/>
        <w:ind w:firstLine="426"/>
        <w:jc w:val="center"/>
        <w:rPr>
          <w:b/>
          <w:color w:val="C00000"/>
          <w:sz w:val="28"/>
          <w:szCs w:val="28"/>
        </w:rPr>
      </w:pPr>
    </w:p>
    <w:p w:rsidR="00001016" w:rsidRPr="00142DCB" w:rsidRDefault="00001016" w:rsidP="00142DCB">
      <w:pPr>
        <w:spacing w:line="360" w:lineRule="auto"/>
        <w:ind w:firstLine="426"/>
        <w:jc w:val="center"/>
        <w:rPr>
          <w:b/>
          <w:color w:val="C00000"/>
          <w:sz w:val="28"/>
          <w:szCs w:val="28"/>
        </w:rPr>
      </w:pPr>
      <w:r w:rsidRPr="00142DCB">
        <w:rPr>
          <w:b/>
          <w:color w:val="C00000"/>
          <w:sz w:val="28"/>
          <w:szCs w:val="28"/>
        </w:rPr>
        <w:t>Документ принят Архиерейским Собором Русской Православной Церкви 4 февраля 2013 г</w:t>
      </w:r>
      <w:bookmarkStart w:id="0" w:name="_GoBack"/>
      <w:bookmarkEnd w:id="0"/>
      <w:r w:rsidRPr="00142DCB">
        <w:rPr>
          <w:b/>
          <w:color w:val="C00000"/>
          <w:sz w:val="28"/>
          <w:szCs w:val="28"/>
        </w:rPr>
        <w:t>ода.</w:t>
      </w:r>
    </w:p>
    <w:p w:rsidR="00001016" w:rsidRPr="00142DCB" w:rsidRDefault="00001016" w:rsidP="00142DCB">
      <w:pPr>
        <w:spacing w:line="360" w:lineRule="auto"/>
        <w:jc w:val="center"/>
        <w:rPr>
          <w:b/>
          <w:color w:val="C00000"/>
          <w:sz w:val="28"/>
          <w:szCs w:val="28"/>
        </w:rPr>
      </w:pPr>
    </w:p>
    <w:p w:rsidR="00001016" w:rsidRPr="00001016" w:rsidRDefault="00001016" w:rsidP="00001016">
      <w:pPr>
        <w:spacing w:line="360" w:lineRule="auto"/>
        <w:ind w:firstLine="426"/>
        <w:jc w:val="both"/>
        <w:rPr>
          <w:sz w:val="28"/>
          <w:szCs w:val="28"/>
        </w:rPr>
      </w:pPr>
      <w:r w:rsidRPr="00001016">
        <w:rPr>
          <w:sz w:val="28"/>
          <w:szCs w:val="28"/>
        </w:rPr>
        <w:t>Позиция Русской Православной Церкви по реформе семейного права и проблемам ювенальной юстиции</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b/>
          <w:sz w:val="28"/>
          <w:szCs w:val="28"/>
        </w:rPr>
      </w:pPr>
      <w:r w:rsidRPr="00001016">
        <w:rPr>
          <w:b/>
          <w:sz w:val="28"/>
          <w:szCs w:val="28"/>
        </w:rPr>
        <w:t>В данном документе под «ювенальной юстицией» понимается:</w:t>
      </w:r>
    </w:p>
    <w:p w:rsidR="00001016" w:rsidRPr="00001016" w:rsidRDefault="00001016" w:rsidP="00001016">
      <w:pPr>
        <w:spacing w:line="360" w:lineRule="auto"/>
        <w:ind w:firstLine="426"/>
        <w:jc w:val="both"/>
        <w:rPr>
          <w:sz w:val="28"/>
          <w:szCs w:val="28"/>
        </w:rPr>
      </w:pPr>
      <w:r>
        <w:rPr>
          <w:sz w:val="28"/>
          <w:szCs w:val="28"/>
        </w:rPr>
        <w:t xml:space="preserve">- </w:t>
      </w:r>
      <w:r w:rsidRPr="00001016">
        <w:rPr>
          <w:sz w:val="28"/>
          <w:szCs w:val="28"/>
        </w:rPr>
        <w:t>во-первых, совокупность правовых норм в отношении несовершеннолетних же</w:t>
      </w:r>
      <w:proofErr w:type="gramStart"/>
      <w:r w:rsidRPr="00001016">
        <w:rPr>
          <w:sz w:val="28"/>
          <w:szCs w:val="28"/>
        </w:rPr>
        <w:t>ртв пр</w:t>
      </w:r>
      <w:proofErr w:type="gramEnd"/>
      <w:r w:rsidRPr="00001016">
        <w:rPr>
          <w:sz w:val="28"/>
          <w:szCs w:val="28"/>
        </w:rPr>
        <w:t xml:space="preserve">еступлений и несовершеннолетних преступников. </w:t>
      </w:r>
      <w:proofErr w:type="gramStart"/>
      <w:r w:rsidRPr="00001016">
        <w:rPr>
          <w:sz w:val="28"/>
          <w:szCs w:val="28"/>
        </w:rPr>
        <w:t>В частности, такие нормы определяют особый порядок осуществления правосудия в случаях, когда одной из сторон является несовершеннолетний, в том числе в отношении несовершеннолетних преступников и их исправления; профилактику детской преступности; при необходимости защиту ребенка от нарушения его прав с чьей-либо стороны и от иных отрицательно влияющих на физическое и духовное здоровье факторов;</w:t>
      </w:r>
      <w:proofErr w:type="gramEnd"/>
    </w:p>
    <w:p w:rsidR="00001016" w:rsidRPr="00001016" w:rsidRDefault="00001016" w:rsidP="00001016">
      <w:pPr>
        <w:spacing w:line="360" w:lineRule="auto"/>
        <w:ind w:firstLine="426"/>
        <w:jc w:val="both"/>
        <w:rPr>
          <w:sz w:val="28"/>
          <w:szCs w:val="28"/>
        </w:rPr>
      </w:pPr>
      <w:r>
        <w:rPr>
          <w:sz w:val="28"/>
          <w:szCs w:val="28"/>
        </w:rPr>
        <w:t xml:space="preserve">- </w:t>
      </w:r>
      <w:r w:rsidRPr="00001016">
        <w:rPr>
          <w:sz w:val="28"/>
          <w:szCs w:val="28"/>
        </w:rPr>
        <w:t>во-вторых, совокупность государственных и общественных институтов, призванных обеспечить защиту детей от противоправных действий, а также от факторов, отрицательно влияющих на их развитие.</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proofErr w:type="gramStart"/>
      <w:r w:rsidRPr="00001016">
        <w:rPr>
          <w:sz w:val="28"/>
          <w:szCs w:val="28"/>
        </w:rPr>
        <w:t xml:space="preserve">Церковь неустанно заботится об укреплении семьи как </w:t>
      </w:r>
      <w:proofErr w:type="spellStart"/>
      <w:r w:rsidRPr="00001016">
        <w:rPr>
          <w:sz w:val="28"/>
          <w:szCs w:val="28"/>
        </w:rPr>
        <w:t>богоустановленной</w:t>
      </w:r>
      <w:proofErr w:type="spellEnd"/>
      <w:r w:rsidRPr="00001016">
        <w:rPr>
          <w:sz w:val="28"/>
          <w:szCs w:val="28"/>
        </w:rPr>
        <w:t xml:space="preserve"> ценности («И сотворил Бог человека по образу Своему, по образу Божию сотворил его; мужчину и женщину сотворил их.</w:t>
      </w:r>
      <w:proofErr w:type="gramEnd"/>
      <w:r w:rsidRPr="00001016">
        <w:rPr>
          <w:sz w:val="28"/>
          <w:szCs w:val="28"/>
        </w:rPr>
        <w:t xml:space="preserve"> </w:t>
      </w:r>
      <w:proofErr w:type="gramStart"/>
      <w:r w:rsidRPr="00001016">
        <w:rPr>
          <w:sz w:val="28"/>
          <w:szCs w:val="28"/>
        </w:rPr>
        <w:t>И благословил их Бог, и сказал им Бог: плодитесь и размножайтесь, и наполняйте землю, и обладайте ею» Быт 1:27-28).</w:t>
      </w:r>
      <w:proofErr w:type="gramEnd"/>
      <w:r w:rsidRPr="00001016">
        <w:rPr>
          <w:sz w:val="28"/>
          <w:szCs w:val="28"/>
        </w:rPr>
        <w:t xml:space="preserve"> Пятая Заповедь Божия гласит: «Почитай отца твоего и мать твою, [чтобы тебе было хорошо и] чтобы продлились дни твои на земле, которую Господь, Бог твой, дает тебе» (Исх. 20:12). Бог дал власть родителям над своими детьми. В Священном Писании читаем: «Господь возвысил отца над детьми и утвердил суд матери над сыновьями» (Сир. 3:2). Апостол Павел призывает: «Дети, будьте послушны родителям вашим во всем, ибо это благоугодно Господу. Отцы, не раздражайте детей ваших, дабы они не унывали» (Кол. 3:20-21). Церковь, утверждая, что духовно здоровая семья — важнейшая основа благополучия общества, открыта к сотрудничеству с государством и различными общественными силами в вопросах защиты семьи и детства.</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Острыми проблемами современного общества являются большое количество брошенных детей; попрание семейных ценностей, в том числе под влиянием средств массовой информации и коммуникации, пропагандирующих пороки и потребительские интересы; рост количества сексуальных преступлений против детей; распространение детской порнографии. Церковь поддерживает усилия государства, направленные на защиту детей от преступных посягательств, в тех случаях, когда родители сами не могут или не стремятся защитить детей, даже если это приводит к лишению родительских прав как к самой крайней мере. В случае</w:t>
      </w:r>
      <w:proofErr w:type="gramStart"/>
      <w:r w:rsidRPr="00001016">
        <w:rPr>
          <w:sz w:val="28"/>
          <w:szCs w:val="28"/>
        </w:rPr>
        <w:t>,</w:t>
      </w:r>
      <w:proofErr w:type="gramEnd"/>
      <w:r w:rsidRPr="00001016">
        <w:rPr>
          <w:sz w:val="28"/>
          <w:szCs w:val="28"/>
        </w:rPr>
        <w:t xml:space="preserve"> если передача ребенка на воспитание лицам, не являющимся его </w:t>
      </w:r>
      <w:r w:rsidRPr="00001016">
        <w:rPr>
          <w:sz w:val="28"/>
          <w:szCs w:val="28"/>
        </w:rPr>
        <w:lastRenderedPageBreak/>
        <w:t>родственниками, неизбежна, необходимо обеспечить преемственность его воспитания в религиозном и культурном отношении.</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Вместе с тем Церковь утверждает, что государство не имеет права на вмешательство в семейную жизнь, кроме случаев, когда существует доказанная опасность для жизни, здоровья и нравственного состояния ребенка и когда эту опасность нельзя устранить через помощь родителям и через методы убеждения. При этом действия государственных органов должны быть основаны на четких и однозначных правовых критериях. Именно родители должны определять методы и формы воспитания детей в границах, очерченных необходимостью обеспечения жизни, здоровья и нравственного состояния ребенка. Это является Богом предначертанным правом и обязанностью родителей. Недопустимо, чтобы вмешательство государства в жизнь отдельных семей, которое видится оправданным лишь в исключительных ситуациях, приводило к подрыву института семьи прямым государственным или поощряемым государством общественным регулированием семейных процессов, к ограничению стремления родителей воспитывать детей в традиционных культурных, религиозных, социальных и иных ценностях.</w:t>
      </w:r>
      <w:r w:rsidRPr="00001016">
        <w:rPr>
          <w:sz w:val="28"/>
          <w:szCs w:val="28"/>
        </w:rPr>
        <w:cr/>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 xml:space="preserve">Лучший способ предупредить возникновение упомянутых проблем и разрешить большинство из них — это поддержка здоровой семьи, помощь проблемным семьям, поддержание крепких связей детей и родителей, а также популяризация положительного образа семьи. В православной пастырской традиции накоплен опыт помощи неблагополучным семьям, позволяющий одновременно защитить ребенка и способствовать </w:t>
      </w:r>
      <w:r w:rsidRPr="00001016">
        <w:rPr>
          <w:sz w:val="28"/>
          <w:szCs w:val="28"/>
        </w:rPr>
        <w:lastRenderedPageBreak/>
        <w:t xml:space="preserve">сохранению семьи. Этот опыт мог бы быть в большей степени востребован в современном обществе. Рост числа преступлений, совершенных несовершеннолетними, является результатом нравственной дезориентации общества. Необходима жесткая позиция государства по ограничению пропаганды насилия, греховных развлечений, идеологии </w:t>
      </w:r>
      <w:proofErr w:type="spellStart"/>
      <w:r w:rsidRPr="00001016">
        <w:rPr>
          <w:sz w:val="28"/>
          <w:szCs w:val="28"/>
        </w:rPr>
        <w:t>потребительства</w:t>
      </w:r>
      <w:proofErr w:type="spellEnd"/>
      <w:r w:rsidRPr="00001016">
        <w:rPr>
          <w:sz w:val="28"/>
          <w:szCs w:val="28"/>
        </w:rPr>
        <w:t xml:space="preserve">, по активизации воспитательной работы совместно с Церковью, СМИ, институтами гражданского общества среди несовершеннолетних с целью формирования духовно-нравственной и патриотической программы развития молодого поколения. При этом следует развивать практику применения к несовершеннолетним правонарушителям наказаний, не связанных с изоляцией от общества, а также реабилитационного подхода, включая социальную адаптацию несовершеннолетних и их </w:t>
      </w:r>
      <w:proofErr w:type="spellStart"/>
      <w:r w:rsidRPr="00001016">
        <w:rPr>
          <w:sz w:val="28"/>
          <w:szCs w:val="28"/>
        </w:rPr>
        <w:t>ресоциализацию</w:t>
      </w:r>
      <w:proofErr w:type="spellEnd"/>
      <w:r w:rsidRPr="00001016">
        <w:rPr>
          <w:sz w:val="28"/>
          <w:szCs w:val="28"/>
        </w:rPr>
        <w:t>. Существует необходимость изменения системы исполнения наказаний по отношению к несовершеннолетним преступникам, дабы она не приводила к ожесточению детей, делая их частью криминального сообщества. Действия соответствующих специалистов и заинтересованных общественных сил должны быть направлены на изменение ситуации, которая привела к правонарушению, дабы избежать его повторения в будущем.</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proofErr w:type="gramStart"/>
      <w:r w:rsidRPr="00001016">
        <w:rPr>
          <w:sz w:val="28"/>
          <w:szCs w:val="28"/>
        </w:rPr>
        <w:t>Современному подходу ряда стран к ювенальной юстиции (включающему правоприменительную практику, а также формируемую правовую и социальную культуру) свойственно искусственное противопоставление правам родителей прав ребенка и придание последним безусловного приоритета, что противоречит библейским основам семейных отношений, ибо нельзя расширять права детей за счет сужения прав их родителей, а также искусственно противопоставлять права одних правам других.</w:t>
      </w:r>
      <w:proofErr w:type="gramEnd"/>
      <w:r w:rsidRPr="00001016">
        <w:rPr>
          <w:sz w:val="28"/>
          <w:szCs w:val="28"/>
        </w:rPr>
        <w:t xml:space="preserve"> Наряду с правами детей должно быть признано наличие их </w:t>
      </w:r>
      <w:r w:rsidRPr="00001016">
        <w:rPr>
          <w:sz w:val="28"/>
          <w:szCs w:val="28"/>
        </w:rPr>
        <w:lastRenderedPageBreak/>
        <w:t>обязанностей, в том числе в отношении родителей и семьи. Не может существовать прав детей на духовно и нравственно необоснованное непослушание родителям, на безнравственные действия и половую распущенность, на неуважение к старшим и сверстникам, на дурное поведение.</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Вопрос о введении и распространении ювенальной юстиции затрагивает многие страны, расположенные на канонической территории Русской Православной Церкви. В ряде этих стран введение системы ювенальной юстиции противоречит основам национального права, в равной мере гарантирующего защиту семьи, материнства и детства. Законодательные гарантии прав ребенка базируются в упомянутых странах на принципах поддержки семьи в целях обеспечения воспитания детей и защиты их прав. Семейное законодательство этих государств также исходит из необходимости укрепления семьи, недопустимости произвольного вмешательства кого-либо в ее дела. Более того, даже если система ювенальной юстиции не противоречит национальным правовым стандартам, необходимо соотносить возможность ее введения с традиционным пониманием семейных ценностей, позицией религиозных общин и мнением населения.</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 xml:space="preserve">Церковь не видит объективных и убедительных причин для внедрения системы ювенальной юстиции в том виде, в каком она распространена в ряде зарубежных стран. Показательно, что в национальном и международном законодательстве прочно закреплено преимущественное право родителей на воспитание детей. Какое-либо ущемление этого права </w:t>
      </w:r>
      <w:r w:rsidRPr="00001016">
        <w:rPr>
          <w:sz w:val="28"/>
          <w:szCs w:val="28"/>
        </w:rPr>
        <w:lastRenderedPageBreak/>
        <w:t xml:space="preserve">справедливо не </w:t>
      </w:r>
      <w:proofErr w:type="spellStart"/>
      <w:r w:rsidRPr="00001016">
        <w:rPr>
          <w:sz w:val="28"/>
          <w:szCs w:val="28"/>
        </w:rPr>
        <w:t>приемлется</w:t>
      </w:r>
      <w:proofErr w:type="spellEnd"/>
      <w:r w:rsidRPr="00001016">
        <w:rPr>
          <w:sz w:val="28"/>
          <w:szCs w:val="28"/>
        </w:rPr>
        <w:t xml:space="preserve"> широкими кругами общества. Церковь поддерживает эту обеспокоенность и солидарна с ней.</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Важно учитывать сложную по своему существу организацию семейной жизни, где тесно переплетаются социальные, психологические, бытовые, физиологические, финансовые, культурные и другие факторы. Вмешательство чиновников в эту деликатную область может повлечь за собой трагические ошибки, перегибы, злоупотребления, жертвами которых станут, в первую очередь, сами дети.</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 xml:space="preserve">Церковь напоминает, что в большинстве стран, составляющих каноническую территорию Московского Патриархата, уже существует исторически сложившаяся система правовых актов и органов власти, при которой, с одной стороны, уголовное наказание несовершеннолетним имеет мягкий характер, а с другой — действуют специализированные социальные органы, в том числе органы опеки и попечительства. Впрочем, и данная система нуждается в гражданском контроле, который бы не допускал чрезмерного и необоснованного вмешательства в жизнь семьи. В связи с этим может потребоваться доработка правовых актов и практики </w:t>
      </w:r>
      <w:proofErr w:type="spellStart"/>
      <w:r w:rsidRPr="00001016">
        <w:rPr>
          <w:sz w:val="28"/>
          <w:szCs w:val="28"/>
        </w:rPr>
        <w:t>правоприменения</w:t>
      </w:r>
      <w:proofErr w:type="spellEnd"/>
      <w:r w:rsidRPr="00001016">
        <w:rPr>
          <w:sz w:val="28"/>
          <w:szCs w:val="28"/>
        </w:rPr>
        <w:t xml:space="preserve"> в отношении несовершеннолетних, а также правовых актов, регулирующих деятельность социальных органов в отношении несовершеннолетних. В законодательстве должна быть предусмотрена ответственность должностных лиц за необоснованное изъятие детей из семей, их удержание и за иные злоупотребления. При этом следует всемерно поддерживать и укреплять традиционные семейные ценности, противостоя попыткам их девальвации. Все составляющие системы защиты детей должны быть адаптированы к их национальной культуре и традициям. </w:t>
      </w:r>
      <w:r w:rsidRPr="00001016">
        <w:rPr>
          <w:sz w:val="28"/>
          <w:szCs w:val="28"/>
        </w:rPr>
        <w:lastRenderedPageBreak/>
        <w:t>Недопустимыми видятся сбор, электронная обработка, хранение и несанкционированное распространение избыточных персональных данных, касающихся семейной жизни.</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 xml:space="preserve">Развитие единой специализированной инфраструктуры детского судопроизводства, как свидетельствует практика ряда стран, может приводить к неоправданному вмешательству государства и иных внешних по отношению к семье сил в ее внутренние дела и в любые семейные конфликты, в которых затронуты дети, что влечет за собой крайне негативные для семьи и общества последствия. Совершенно неприемлема существующая практика изъятия ребенка из семьи под предлогом «недостаточного уровня материального благосостояния». Отсутствие у родителей достаточных материальных средств должно быть основанием для оказания семье финансовой поддержки, прежде всего за счет средств государственных или муниципальных бюджетов. Недостаток средств у родителей не может рассматриваться в качестве условия применения органами опеки и попечительства мер, направленных на фактическое разрушение малообеспеченной семьи, в частности, путем изъятия детей у родителей. Такое изъятие базируется, как правило, на расплывчатых или необъективных критериях «низкого уровня развития ребенка», «ненадлежащего воспитания» или «психологического насилия». Поэтому акты национального законодательства должны содержать конкретные нормы, которые регламентировали бы применение крайней меры — изъятия ребенка из семьи, чтобы исключить свободную и, часто, субъективную интерпретацию закона. Кроме того, реальна угроза возникновения ситуации, при которой у детей появятся стимулы подавать в правоохранительные органы жалобы на собственных родителей, то есть, по </w:t>
      </w:r>
      <w:r w:rsidRPr="00001016">
        <w:rPr>
          <w:sz w:val="28"/>
          <w:szCs w:val="28"/>
        </w:rPr>
        <w:lastRenderedPageBreak/>
        <w:t>сути, возможно создание системы доносительства. Упомянутые варианты развития событий опасны тем, что оставляют поле для коррупции и чиновничьего произвола, особенно в случае использования оценочных понятий в нормативных актах, а также разрушают духовно-нравственную сферу ребенка.</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Должна быть исключена и возможность радикальной передачи властных полномочий в сфере защиты семьи негосударственным организациям, поскольку они не должны подменять государство в осуществлении его законных полномочий.</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 xml:space="preserve">Существуют основанные на обстоятельствах жизни граждан ряда стран опасения, что методы ювенальной юстиции могут быть применены для насаждения нерелигиозного мировоззрения и для ограничения религиозной свободы, в частности, права </w:t>
      </w:r>
      <w:proofErr w:type="gramStart"/>
      <w:r w:rsidRPr="00001016">
        <w:rPr>
          <w:sz w:val="28"/>
          <w:szCs w:val="28"/>
        </w:rPr>
        <w:t>родителей</w:t>
      </w:r>
      <w:proofErr w:type="gramEnd"/>
      <w:r w:rsidRPr="00001016">
        <w:rPr>
          <w:sz w:val="28"/>
          <w:szCs w:val="28"/>
        </w:rPr>
        <w:t xml:space="preserve"> определять мировоззрение и формировать нравственные убеждения ребенка, побуждать его к участию в церковной жизни, соблюдению постов и других религиозных предписаний. Церковь категорически заявляет о неприемлемости такого подхода. Примечательно, что согласно статье 5 Конвенции о правах ребенка государство должно уважать права общины, в которой воспитывался ребенок, и, согласно статье 20, соблюдать религиозную преемственность в случае необходимости помещения ребенка в приемную семью. Таким образом, при решении, с кем будет проживать ребенок, органам опеки следовало бы учитывать желание не только ближайших родственников, но и крестных родителей стать опекунами ребенка, поскольку они были избраны родителями для воспитания их детей и восприемниками в соответствии с традициями Русской Православной Церкви.</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r w:rsidRPr="00001016">
        <w:rPr>
          <w:sz w:val="28"/>
          <w:szCs w:val="28"/>
        </w:rPr>
        <w:t xml:space="preserve">Церковь полагает, что любые законопроекты и административные меры в сфере семейных отношений должны быть вынесены на широкое и открытое обсуждение педагогов, родителей, ученых, духовенства, представителей правоохранительных органов. Видится полезным участие духовенства и церковной общественности в дискуссиях по вопросам защиты прав родителей и детей во всех государствах на канонической территории Русской Православной Церкви. </w:t>
      </w:r>
      <w:proofErr w:type="gramStart"/>
      <w:r w:rsidRPr="00001016">
        <w:rPr>
          <w:sz w:val="28"/>
          <w:szCs w:val="28"/>
        </w:rPr>
        <w:t>В частности, необходимо отстаивать гарантии прав родителей на воспитание детей в соответствии со своими мировоззренческими, религиозными и нравственными убеждениями, на разумное определение их распорядка дня, режима питания и стиля одежды, на побуждение их к исполнению семейных, общественных и религиозных обязанностей, на регламентацию общения с лицами противоположного пола и доступа к информационным материалам, а также на физическое ограждение от действий, наносящих</w:t>
      </w:r>
      <w:proofErr w:type="gramEnd"/>
      <w:r w:rsidRPr="00001016">
        <w:rPr>
          <w:sz w:val="28"/>
          <w:szCs w:val="28"/>
        </w:rPr>
        <w:t xml:space="preserve"> вред их духовному, нравственному или телесному здоровью.</w:t>
      </w:r>
    </w:p>
    <w:p w:rsidR="00001016" w:rsidRPr="00001016" w:rsidRDefault="00001016" w:rsidP="00001016">
      <w:pPr>
        <w:spacing w:line="360" w:lineRule="auto"/>
        <w:ind w:firstLine="426"/>
        <w:jc w:val="both"/>
        <w:rPr>
          <w:sz w:val="28"/>
          <w:szCs w:val="28"/>
        </w:rPr>
      </w:pPr>
    </w:p>
    <w:p w:rsidR="00001016" w:rsidRPr="00001016" w:rsidRDefault="00001016" w:rsidP="00001016">
      <w:pPr>
        <w:spacing w:line="360" w:lineRule="auto"/>
        <w:ind w:firstLine="426"/>
        <w:jc w:val="both"/>
        <w:rPr>
          <w:sz w:val="28"/>
          <w:szCs w:val="28"/>
        </w:rPr>
      </w:pPr>
      <w:proofErr w:type="gramStart"/>
      <w:r w:rsidRPr="00001016">
        <w:rPr>
          <w:sz w:val="28"/>
          <w:szCs w:val="28"/>
        </w:rPr>
        <w:t>При наличии озабоченности содержанием законодательных или подзаконных актов, принимаемых в данной сфере, а также конкретными нарушениями прав родителей на воспитание детей и случаями неоправданного вмешательства во внутреннюю жизнь семьи, Освященный Архиерейский Собор призывает православных христиан обращаться в профильные епархиальные структуры, а если вопрос требует общецерковного рассмотрения — в Патриарший совет по вопросам семьи и защиты материнства.</w:t>
      </w:r>
      <w:proofErr w:type="gramEnd"/>
      <w:r w:rsidRPr="00001016">
        <w:rPr>
          <w:sz w:val="28"/>
          <w:szCs w:val="28"/>
        </w:rPr>
        <w:t xml:space="preserve"> </w:t>
      </w:r>
      <w:proofErr w:type="gramStart"/>
      <w:r w:rsidRPr="00001016">
        <w:rPr>
          <w:sz w:val="28"/>
          <w:szCs w:val="28"/>
        </w:rPr>
        <w:t xml:space="preserve">При этом признается необходимым создание региональных церковных комиссий по вопросам семьи и защиты материнства на епархиальном и, где это представляется возможным, — на </w:t>
      </w:r>
      <w:proofErr w:type="spellStart"/>
      <w:r w:rsidRPr="00001016">
        <w:rPr>
          <w:sz w:val="28"/>
          <w:szCs w:val="28"/>
        </w:rPr>
        <w:lastRenderedPageBreak/>
        <w:t>благочиннических</w:t>
      </w:r>
      <w:proofErr w:type="spellEnd"/>
      <w:r w:rsidRPr="00001016">
        <w:rPr>
          <w:sz w:val="28"/>
          <w:szCs w:val="28"/>
        </w:rPr>
        <w:t xml:space="preserve"> уровнях.</w:t>
      </w:r>
      <w:proofErr w:type="gramEnd"/>
      <w:r w:rsidRPr="00001016">
        <w:rPr>
          <w:sz w:val="28"/>
          <w:szCs w:val="28"/>
        </w:rPr>
        <w:t xml:space="preserve"> Видится возможной и поддержка Церковью родительских комитетов и других общественных объединений, защищающих права родителей на воспитание детей. Важно в рамках диалога с государством выработать механизм присутствия представителей духовенства от епархий и благочиний на постоянной основе как наблюдателей, консультантов или экспертов в государственных органах опеки на всех региональных уровнях. Обращения верующих, после соответствующей экспертной оценки, будут рассматриваться в ходе церковно-государственного </w:t>
      </w:r>
      <w:proofErr w:type="gramStart"/>
      <w:r w:rsidRPr="00001016">
        <w:rPr>
          <w:sz w:val="28"/>
          <w:szCs w:val="28"/>
        </w:rPr>
        <w:t>диалога</w:t>
      </w:r>
      <w:proofErr w:type="gramEnd"/>
      <w:r w:rsidRPr="00001016">
        <w:rPr>
          <w:sz w:val="28"/>
          <w:szCs w:val="28"/>
        </w:rPr>
        <w:t xml:space="preserve"> и служить основанием для </w:t>
      </w:r>
      <w:proofErr w:type="spellStart"/>
      <w:r w:rsidRPr="00001016">
        <w:rPr>
          <w:sz w:val="28"/>
          <w:szCs w:val="28"/>
        </w:rPr>
        <w:t>печалования</w:t>
      </w:r>
      <w:proofErr w:type="spellEnd"/>
      <w:r w:rsidRPr="00001016">
        <w:rPr>
          <w:sz w:val="28"/>
          <w:szCs w:val="28"/>
        </w:rPr>
        <w:t xml:space="preserve"> Церкви перед органами государственной власти. Освященный Собор выражает надежду, что успешное разрешение описанных проблем поможет укреплению семьи и в целом достижению лучшей жизни наших сограждан.</w:t>
      </w:r>
    </w:p>
    <w:p w:rsidR="00EB1BC1" w:rsidRPr="00001016" w:rsidRDefault="00001016" w:rsidP="00001016">
      <w:pPr>
        <w:spacing w:line="360" w:lineRule="auto"/>
        <w:ind w:firstLine="426"/>
        <w:jc w:val="right"/>
        <w:rPr>
          <w:b/>
        </w:rPr>
      </w:pPr>
      <w:r w:rsidRPr="00001016">
        <w:rPr>
          <w:b/>
          <w:sz w:val="28"/>
          <w:szCs w:val="28"/>
        </w:rPr>
        <w:t>Патриархия.ru</w:t>
      </w:r>
    </w:p>
    <w:sectPr w:rsidR="00EB1BC1" w:rsidRPr="000010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016"/>
    <w:rsid w:val="00001016"/>
    <w:rsid w:val="00142DCB"/>
    <w:rsid w:val="002F2EC8"/>
    <w:rsid w:val="007412A1"/>
    <w:rsid w:val="00EB1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2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412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7412A1"/>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2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412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7412A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2179</Words>
  <Characters>12425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СЕРЗАБ</dc:creator>
  <cp:lastModifiedBy>СЕРЗАБ</cp:lastModifiedBy>
  <cp:revision>2</cp:revision>
  <dcterms:created xsi:type="dcterms:W3CDTF">2013-02-05T10:06:00Z</dcterms:created>
  <dcterms:modified xsi:type="dcterms:W3CDTF">2013-02-05T10:26:00Z</dcterms:modified>
</cp:coreProperties>
</file>