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357" w:rsidRPr="004E554C" w:rsidRDefault="0012478A" w:rsidP="004227A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54C">
        <w:rPr>
          <w:rFonts w:ascii="Times New Roman" w:hAnsi="Times New Roman" w:cs="Times New Roman"/>
          <w:b/>
          <w:sz w:val="24"/>
          <w:szCs w:val="24"/>
        </w:rPr>
        <w:t>«</w:t>
      </w:r>
      <w:r w:rsidR="004C0357" w:rsidRPr="004E554C">
        <w:rPr>
          <w:rFonts w:ascii="Times New Roman" w:hAnsi="Times New Roman" w:cs="Times New Roman"/>
          <w:b/>
          <w:sz w:val="24"/>
          <w:szCs w:val="24"/>
        </w:rPr>
        <w:t>Устроят Мне святилище, - сказал Господь Бог, - буду обитать посреди них</w:t>
      </w:r>
      <w:r w:rsidRPr="004E554C">
        <w:rPr>
          <w:rFonts w:ascii="Times New Roman" w:hAnsi="Times New Roman" w:cs="Times New Roman"/>
          <w:b/>
          <w:sz w:val="24"/>
          <w:szCs w:val="24"/>
        </w:rPr>
        <w:t>»</w:t>
      </w:r>
      <w:r w:rsidR="004C0357" w:rsidRPr="004E554C">
        <w:rPr>
          <w:rFonts w:ascii="Times New Roman" w:hAnsi="Times New Roman" w:cs="Times New Roman"/>
          <w:b/>
          <w:sz w:val="24"/>
          <w:szCs w:val="24"/>
        </w:rPr>
        <w:t xml:space="preserve"> (Исх. 25, 8). "Где двое или трое собраны во имя Мое, там Я посреди них" (Мф. 18, 20). Молиться Богу можно везде. Но как хор слышнее одного голоса, так и молитва в Церкви "</w:t>
      </w:r>
      <w:proofErr w:type="gramStart"/>
      <w:r w:rsidR="004C0357" w:rsidRPr="004E554C">
        <w:rPr>
          <w:rFonts w:ascii="Times New Roman" w:hAnsi="Times New Roman" w:cs="Times New Roman"/>
          <w:b/>
          <w:sz w:val="24"/>
          <w:szCs w:val="24"/>
        </w:rPr>
        <w:t>едиными</w:t>
      </w:r>
      <w:proofErr w:type="gramEnd"/>
      <w:r w:rsidR="004C0357" w:rsidRPr="004E55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C0357" w:rsidRPr="004E554C">
        <w:rPr>
          <w:rFonts w:ascii="Times New Roman" w:hAnsi="Times New Roman" w:cs="Times New Roman"/>
          <w:b/>
          <w:sz w:val="24"/>
          <w:szCs w:val="24"/>
        </w:rPr>
        <w:t>усты</w:t>
      </w:r>
      <w:proofErr w:type="spellEnd"/>
      <w:r w:rsidR="004C0357" w:rsidRPr="004E554C">
        <w:rPr>
          <w:rFonts w:ascii="Times New Roman" w:hAnsi="Times New Roman" w:cs="Times New Roman"/>
          <w:b/>
          <w:sz w:val="24"/>
          <w:szCs w:val="24"/>
        </w:rPr>
        <w:t>, единым сердцем" скорее доходит до Бога.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1. По дороге в Храм нужно молиться. По совету Святых Отцов обычно читают «Богородице </w:t>
      </w:r>
      <w:proofErr w:type="spellStart"/>
      <w:r w:rsidRPr="004E554C">
        <w:rPr>
          <w:rFonts w:ascii="Times New Roman" w:hAnsi="Times New Roman" w:cs="Times New Roman"/>
          <w:sz w:val="24"/>
          <w:szCs w:val="24"/>
        </w:rPr>
        <w:t>Дево</w:t>
      </w:r>
      <w:proofErr w:type="spellEnd"/>
      <w:r w:rsidRPr="004E554C">
        <w:rPr>
          <w:rFonts w:ascii="Times New Roman" w:hAnsi="Times New Roman" w:cs="Times New Roman"/>
          <w:sz w:val="24"/>
          <w:szCs w:val="24"/>
        </w:rPr>
        <w:t xml:space="preserve">, радуйся…», </w:t>
      </w:r>
      <w:proofErr w:type="spellStart"/>
      <w:r w:rsidRPr="004E554C">
        <w:rPr>
          <w:rFonts w:ascii="Times New Roman" w:hAnsi="Times New Roman" w:cs="Times New Roman"/>
          <w:sz w:val="24"/>
          <w:szCs w:val="24"/>
        </w:rPr>
        <w:t>Иисусову</w:t>
      </w:r>
      <w:proofErr w:type="spellEnd"/>
      <w:r w:rsidRPr="004E554C">
        <w:rPr>
          <w:rFonts w:ascii="Times New Roman" w:hAnsi="Times New Roman" w:cs="Times New Roman"/>
          <w:sz w:val="24"/>
          <w:szCs w:val="24"/>
        </w:rPr>
        <w:t xml:space="preserve"> молитву («Господи Иисусе Христе, Сыне Божий, помилуй </w:t>
      </w:r>
      <w:proofErr w:type="spellStart"/>
      <w:r w:rsidRPr="004E554C">
        <w:rPr>
          <w:rFonts w:ascii="Times New Roman" w:hAnsi="Times New Roman" w:cs="Times New Roman"/>
          <w:sz w:val="24"/>
          <w:szCs w:val="24"/>
        </w:rPr>
        <w:t>мя</w:t>
      </w:r>
      <w:proofErr w:type="spellEnd"/>
      <w:r w:rsidRPr="004E55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54C">
        <w:rPr>
          <w:rFonts w:ascii="Times New Roman" w:hAnsi="Times New Roman" w:cs="Times New Roman"/>
          <w:sz w:val="24"/>
          <w:szCs w:val="24"/>
        </w:rPr>
        <w:t>грешного</w:t>
      </w:r>
      <w:proofErr w:type="gramEnd"/>
      <w:r w:rsidRPr="004E554C">
        <w:rPr>
          <w:rFonts w:ascii="Times New Roman" w:hAnsi="Times New Roman" w:cs="Times New Roman"/>
          <w:sz w:val="24"/>
          <w:szCs w:val="24"/>
        </w:rPr>
        <w:t>»), 50-й псалом и другие молитвы по желанию.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2. В храм принято приходить в опрятной и скромной одежде - она не должна служить поводом для соблазна. Женщинам следует быть одетыми соответственно своему полу, с покрытой головой и не накрашенными губами. Мужчины перед входом в Храм обязаны снять головной убор. Недопустимо заходить в храм в шортах, солнечных очках и т.д.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3. Перед входом в храм не забудьте выключить свой мобильный телефон.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4. Приходите в Храм за 10-15 минут до начала Богослужения. За это время можно подать записки, положить пожертвования, купить и поставить свечи, приложиться к иконам. Если вы опоздали, будьте осторожны, чтобы не помешать молитве других. Если нет возможности свободно подойти к иконам и поставить свечи, попросите передать свечи через других людей.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5. Свечи, купленные в Храме, ставьте там же или дома; не приходите в Храм со своими свечами (благословение Святейшего Патриарха Московского и всея Руси АЛЕКСИЯ II). Благоговейно относитесь к церковной свече - это символ нашего молитвенного горения перед Господом, Его Пречистой Матерью, Святыми угодниками Божиими. Свеча – это не средство умилостивления или «задабривания» Бога. Без покаяния, без исполнения заповедей Господних – не нужны Богу никакие жертвы.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6. Свечи зажигают одну от другой, и, оплавив низ ее, ставят в гнездо подсвечника. Свеча должна стоять прямо. Если в день большого праздника служитель угасит или переставит вашу свечу, не возмущайтесь духом: ваша жертва уже принята Господом.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7. На Божественную Литургию православные подают записки о здравии живых близких (крещеных, православных) и </w:t>
      </w:r>
      <w:proofErr w:type="gramStart"/>
      <w:r w:rsidRPr="004E554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4E554C">
        <w:rPr>
          <w:rFonts w:ascii="Times New Roman" w:hAnsi="Times New Roman" w:cs="Times New Roman"/>
          <w:sz w:val="24"/>
          <w:szCs w:val="24"/>
        </w:rPr>
        <w:t xml:space="preserve"> упокоении умерших. Имена пишутся аккуратно, разборчиво, полные, в родительном падеже: о здравии (или упокоении) кого? – Тамары, Иоанна, Ларисы и т.п. Не пишутся отчества и фамилии. Записки подают перед началом службы, обычно там же, где покупают свечи. Чтобы не смущаться, следует помнить, что различие цены записок отражает лишь разницу в сумме вашего пожертвования на храмовые нужды. То же можно сказать и о цене свеч. 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4E554C">
        <w:rPr>
          <w:rFonts w:ascii="Times New Roman" w:hAnsi="Times New Roman" w:cs="Times New Roman"/>
          <w:sz w:val="24"/>
          <w:szCs w:val="24"/>
        </w:rPr>
        <w:t>В Храме молчаливым поклоном поздоровайтесь со знакомыми, даже с особо близкими не здоровайтесь за руку и не заводите беседу – будьте скромны.</w:t>
      </w:r>
      <w:proofErr w:type="gramEnd"/>
      <w:r w:rsidRPr="004E554C">
        <w:rPr>
          <w:rFonts w:ascii="Times New Roman" w:hAnsi="Times New Roman" w:cs="Times New Roman"/>
          <w:sz w:val="24"/>
          <w:szCs w:val="24"/>
        </w:rPr>
        <w:t xml:space="preserve"> Не любопытствуйте и не всматривайтесь в окружающих вас, а молитесь с искренним чувством, вникая в порядок и содержание служб.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9. Во время службы старайтесь как можно меньше ходить по Храму даже для того, чтобы поставить свечи. Некоторые моменты службы требуют особого сосредоточения: чтение Евангелия, Песнь Богородицы и Великое Славословие на всенощной; молитва «Единородный Сыне...» и вся Литургия, начиная от «Иже херувимы…». 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10. Хорошо, если в Храме есть место, где вы привыкли стоять. Проходите к нему тихо и скромно, а проходя мимо Царских врат, остановитесь и благоговейно перекреститесь и поклонитесь. Если же такого места пока нет, не смущайтесь. Не мешая другим, постарайтесь встать так, чтобы было слышно пение и чтение. Если это невозможно, встаньте на свободное место и внимательно совершайте внутреннюю молитву. Если слова молитв и песнопений непонятны, творите про себя молитву </w:t>
      </w:r>
      <w:proofErr w:type="spellStart"/>
      <w:r w:rsidRPr="004E554C">
        <w:rPr>
          <w:rFonts w:ascii="Times New Roman" w:hAnsi="Times New Roman" w:cs="Times New Roman"/>
          <w:sz w:val="24"/>
          <w:szCs w:val="24"/>
        </w:rPr>
        <w:t>Иисусову</w:t>
      </w:r>
      <w:proofErr w:type="spellEnd"/>
      <w:r w:rsidRPr="004E554C">
        <w:rPr>
          <w:rFonts w:ascii="Times New Roman" w:hAnsi="Times New Roman" w:cs="Times New Roman"/>
          <w:sz w:val="24"/>
          <w:szCs w:val="24"/>
        </w:rPr>
        <w:t xml:space="preserve">: «Господи, Иисусе Христе, Сыне Божий, помилуй </w:t>
      </w:r>
      <w:proofErr w:type="spellStart"/>
      <w:r w:rsidRPr="004E554C">
        <w:rPr>
          <w:rFonts w:ascii="Times New Roman" w:hAnsi="Times New Roman" w:cs="Times New Roman"/>
          <w:sz w:val="24"/>
          <w:szCs w:val="24"/>
        </w:rPr>
        <w:t>мя</w:t>
      </w:r>
      <w:proofErr w:type="spellEnd"/>
      <w:r w:rsidRPr="004E554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E554C">
        <w:rPr>
          <w:rFonts w:ascii="Times New Roman" w:hAnsi="Times New Roman" w:cs="Times New Roman"/>
          <w:sz w:val="24"/>
          <w:szCs w:val="24"/>
        </w:rPr>
        <w:t>грешного</w:t>
      </w:r>
      <w:proofErr w:type="gramEnd"/>
      <w:r w:rsidRPr="004E554C">
        <w:rPr>
          <w:rFonts w:ascii="Times New Roman" w:hAnsi="Times New Roman" w:cs="Times New Roman"/>
          <w:sz w:val="24"/>
          <w:szCs w:val="24"/>
        </w:rPr>
        <w:t>».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11. Полагайте на себя крестное знамение и творите поклоны одновременно со всеми. Креститься принято при славословиях Святой Троице и Иисусу Христу, во время ектений – на любое </w:t>
      </w:r>
      <w:r w:rsidRPr="004E554C">
        <w:rPr>
          <w:rFonts w:ascii="Times New Roman" w:hAnsi="Times New Roman" w:cs="Times New Roman"/>
          <w:sz w:val="24"/>
          <w:szCs w:val="24"/>
        </w:rPr>
        <w:lastRenderedPageBreak/>
        <w:t>возглашение «Господи, помилуй» и «Подай, Господи», а также в начале и в конце любой молитвы. Перекреститься и поклониться нужно и перед тем, как подойти к иконе или поставить свечку.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12. В русском православном храме принято стоять и только в случаях нездоровья разрешается сесть и отдохнуть. Впрочем, хорошо сказал о немощи телесной митрополит Московский Филарет (Дроздов): «Лучше сидя думать о Боге, нежели стоя о ногах». Но во время чтения Евангелия и в особо важных местах литургии нужно стоять. 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13. Когда священнослужитель совершает каждение Храма, нужно посторониться, чтобы не мешать ему, и при каждении народа слегка поклониться. Креститься в это время не следует. Склонять голову принято, когда священник возглашает «Мир всем» или благословляет народ Евангелием. Во время освящения Святых Даров (молитва «Тебе поем») нужно, если в Храме не очень людно, совершить земной поклон. Земные поклоны не совершают после причастия. 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14. Новичка, не знающего церковных правил, не следует осуждать и одергивать. Если требуется, помогите ему вежливым и добрым советом. Замечание можно сделать только тому, кто грубо нарушает благочестие, мешая общей молитве.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15. Приходя в Храм с детьми, следите за тем, чтобы они вели себя чинно, скромно и не шумели. Время их молитвы в Храме нужно соразмерять с их силами. Необходимо воспитывать не привычку стоять в Храме, а благоговение к святыне. Следите, чтобы ребенок не терял крошки от просфор. Если малое дитя расплачется в Храме, постарайся успокоить его. Если детям требуется уйти из Храма, скажите им, чтобы перекрестились и тихо вышли, или сами выведите их.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16. К Святому Причащению подходят после покаяния в грехах на исповеди и разрешительной молитвы священника. Причащаться без исповеди разрешается только детям до семи лет.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 xml:space="preserve">Готовятся к Причастию молитвой и постом, воздерживаясь от различных развлечений и удовольствий (длительность подготовки определяется благословением священника). Готовящиеся к Причастию прочитывают по молитвослову каноны и правило </w:t>
      </w:r>
      <w:proofErr w:type="gramStart"/>
      <w:r w:rsidRPr="004E554C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4E554C">
        <w:rPr>
          <w:rFonts w:ascii="Times New Roman" w:hAnsi="Times New Roman" w:cs="Times New Roman"/>
          <w:sz w:val="24"/>
          <w:szCs w:val="24"/>
        </w:rPr>
        <w:t xml:space="preserve"> Святому Причащению, что новичкам лучше делать не в последний день, а распределить чтение этих молитв на все дни подготовки к Причастию. Перед Причастием нельзя ничего </w:t>
      </w:r>
      <w:proofErr w:type="gramStart"/>
      <w:r w:rsidRPr="004E554C">
        <w:rPr>
          <w:rFonts w:ascii="Times New Roman" w:hAnsi="Times New Roman" w:cs="Times New Roman"/>
          <w:sz w:val="24"/>
          <w:szCs w:val="24"/>
        </w:rPr>
        <w:t>есть</w:t>
      </w:r>
      <w:proofErr w:type="gramEnd"/>
      <w:r w:rsidRPr="004E554C">
        <w:rPr>
          <w:rFonts w:ascii="Times New Roman" w:hAnsi="Times New Roman" w:cs="Times New Roman"/>
          <w:sz w:val="24"/>
          <w:szCs w:val="24"/>
        </w:rPr>
        <w:t xml:space="preserve"> и пить, начиная с двенадцати часов ночи. Исключение делается для тех, кому необходимо что-нибудь съесть или попить по предписанию врача.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17. Подходите к Святому Причащению смиренно и благоговейно, скрестив руки на груди (</w:t>
      </w:r>
      <w:proofErr w:type="gramStart"/>
      <w:r w:rsidRPr="004E554C">
        <w:rPr>
          <w:rFonts w:ascii="Times New Roman" w:hAnsi="Times New Roman" w:cs="Times New Roman"/>
          <w:sz w:val="24"/>
          <w:szCs w:val="24"/>
        </w:rPr>
        <w:t>правую</w:t>
      </w:r>
      <w:proofErr w:type="gramEnd"/>
      <w:r w:rsidRPr="004E554C">
        <w:rPr>
          <w:rFonts w:ascii="Times New Roman" w:hAnsi="Times New Roman" w:cs="Times New Roman"/>
          <w:sz w:val="24"/>
          <w:szCs w:val="24"/>
        </w:rPr>
        <w:t xml:space="preserve"> на левую). Со страхом Божиим причаститесь Святых Тайн. Не крестясь, чтобы случайно не толкнуть, поцелуйте чашу, и молча отойдите к столику с запивкой. Причастники выслушивают благодарственные молитвы по Святом Причащении в храме или прочитывают их дома по молитвослову. </w:t>
      </w:r>
    </w:p>
    <w:p w:rsidR="004C0357" w:rsidRPr="004E554C" w:rsidRDefault="004C0357" w:rsidP="004227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54C">
        <w:rPr>
          <w:rFonts w:ascii="Times New Roman" w:hAnsi="Times New Roman" w:cs="Times New Roman"/>
          <w:sz w:val="24"/>
          <w:szCs w:val="24"/>
        </w:rPr>
        <w:t>18. По окончании Литургии подойдите приложиться к Кресту, который дает для целования верующим священник. Выходя из Храма, благоговейно перекреститесь.</w:t>
      </w:r>
    </w:p>
    <w:p w:rsidR="00A521C0" w:rsidRPr="004E554C" w:rsidRDefault="004C0357" w:rsidP="004227A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54C">
        <w:rPr>
          <w:rFonts w:ascii="Times New Roman" w:hAnsi="Times New Roman" w:cs="Times New Roman"/>
          <w:b/>
          <w:sz w:val="24"/>
          <w:szCs w:val="24"/>
        </w:rPr>
        <w:t xml:space="preserve">Верный признак омертвения души - уклонение от церковных служб. Человек, который охладевает к Богу, прежде всего, начинает избегать ходить в церковь, сначала старается прийти к службе попозже, а затем и совсем перестает посещать Храм Божий" (преподобный </w:t>
      </w:r>
      <w:proofErr w:type="spellStart"/>
      <w:r w:rsidRPr="004E554C">
        <w:rPr>
          <w:rFonts w:ascii="Times New Roman" w:hAnsi="Times New Roman" w:cs="Times New Roman"/>
          <w:b/>
          <w:sz w:val="24"/>
          <w:szCs w:val="24"/>
        </w:rPr>
        <w:t>Варсонофий</w:t>
      </w:r>
      <w:proofErr w:type="spellEnd"/>
      <w:r w:rsidRPr="004E55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E554C">
        <w:rPr>
          <w:rFonts w:ascii="Times New Roman" w:hAnsi="Times New Roman" w:cs="Times New Roman"/>
          <w:b/>
          <w:sz w:val="24"/>
          <w:szCs w:val="24"/>
        </w:rPr>
        <w:t>Оптинский</w:t>
      </w:r>
      <w:proofErr w:type="spellEnd"/>
      <w:r w:rsidRPr="004E554C">
        <w:rPr>
          <w:rFonts w:ascii="Times New Roman" w:hAnsi="Times New Roman" w:cs="Times New Roman"/>
          <w:b/>
          <w:sz w:val="24"/>
          <w:szCs w:val="24"/>
        </w:rPr>
        <w:t>)</w:t>
      </w:r>
      <w:bookmarkStart w:id="0" w:name="_GoBack"/>
      <w:bookmarkEnd w:id="0"/>
    </w:p>
    <w:sectPr w:rsidR="00A521C0" w:rsidRPr="004E554C" w:rsidSect="004C0357">
      <w:pgSz w:w="11906" w:h="16838"/>
      <w:pgMar w:top="568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E4"/>
    <w:rsid w:val="0012478A"/>
    <w:rsid w:val="004227A5"/>
    <w:rsid w:val="004C0357"/>
    <w:rsid w:val="004E554C"/>
    <w:rsid w:val="009E51E3"/>
    <w:rsid w:val="00A521C0"/>
    <w:rsid w:val="00F4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70130-88CD-467E-813D-190A6B837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Медведь</dc:creator>
  <cp:keywords/>
  <dc:description/>
  <cp:lastModifiedBy>Медведь</cp:lastModifiedBy>
  <cp:revision>5</cp:revision>
  <dcterms:created xsi:type="dcterms:W3CDTF">2012-05-26T18:19:00Z</dcterms:created>
  <dcterms:modified xsi:type="dcterms:W3CDTF">2012-05-26T18:30:00Z</dcterms:modified>
</cp:coreProperties>
</file>