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EDC" w:rsidRPr="00160EDC" w:rsidRDefault="00160EDC" w:rsidP="00160ED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 w:bidi="yi-Hebr"/>
        </w:rPr>
      </w:pPr>
      <w:r w:rsidRPr="00160ED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 w:bidi="yi-Hebr"/>
        </w:rPr>
        <w:t>Слово в день Вознесения Господня</w:t>
      </w:r>
    </w:p>
    <w:tbl>
      <w:tblPr>
        <w:tblpPr w:leftFromText="195" w:rightFromText="45" w:bottomFromText="75" w:vertAnchor="text" w:tblpXSpec="right" w:tblpYSpec="center"/>
        <w:tblW w:w="270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700"/>
      </w:tblGrid>
      <w:tr w:rsidR="00160EDC" w:rsidRPr="00160EDC" w:rsidTr="00160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160EDC" w:rsidRPr="00160EDC" w:rsidRDefault="00160EDC" w:rsidP="00160E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yi-Hebr"/>
              </w:rPr>
            </w:pPr>
          </w:p>
        </w:tc>
      </w:tr>
      <w:tr w:rsidR="00160EDC" w:rsidRPr="00160EDC" w:rsidTr="00160EDC">
        <w:trPr>
          <w:tblCellSpacing w:w="0" w:type="dxa"/>
        </w:trPr>
        <w:tc>
          <w:tcPr>
            <w:tcW w:w="0" w:type="auto"/>
            <w:vAlign w:val="center"/>
            <w:hideMark/>
          </w:tcPr>
          <w:p w:rsidR="00160EDC" w:rsidRPr="00160EDC" w:rsidRDefault="00160EDC" w:rsidP="00160E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yi-Hebr"/>
              </w:rPr>
            </w:pPr>
          </w:p>
        </w:tc>
      </w:tr>
    </w:tbl>
    <w:p w:rsidR="00160EDC" w:rsidRPr="00160EDC" w:rsidRDefault="00160EDC" w:rsidP="00160E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«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Извед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же их</w:t>
      </w: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(Апостолов) </w:t>
      </w:r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вон до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Вифании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, и воздвиг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руце</w:t>
      </w:r>
      <w:proofErr w:type="spellEnd"/>
      <w:proofErr w:type="gram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С</w:t>
      </w:r>
      <w:proofErr w:type="gram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вои, и благослови их, и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бысть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,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егда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благословляше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их, отступи от них, и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возношашеся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на небо. И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тии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поклонишася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Ему, и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возвратишася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</w:t>
      </w:r>
      <w:proofErr w:type="gram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во</w:t>
      </w:r>
      <w:proofErr w:type="gram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Иерусалим с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радостию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великою»</w:t>
      </w: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(Лк. 24, 50—52). Так окончилось земное поприще Спасителя нашего и Господа! Много страдал Он, много и прославлен. Не было скорби, как Его скорбь, и нет славы, как Его слава. </w:t>
      </w:r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Смирил Себе, послушлив быв даже до смерти, смерти же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крестныя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: тем же и Бог Его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превознесе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, и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дарова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Ему Имя, еже паче всякого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имене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, да </w:t>
      </w:r>
      <w:proofErr w:type="gram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о</w:t>
      </w:r>
      <w:proofErr w:type="gram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Имени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Иисусове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всяко колено поклонится, Небесных, и земных и преисподних, и всяк язык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исповесть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, яко Господь Иисус Христос во славу Бога Отца</w:t>
      </w: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(</w:t>
      </w:r>
      <w:proofErr w:type="spell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Флп</w:t>
      </w:r>
      <w:proofErr w:type="spell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. 2, 8-11). </w:t>
      </w:r>
    </w:p>
    <w:p w:rsidR="00160EDC" w:rsidRPr="00160EDC" w:rsidRDefault="00160EDC" w:rsidP="00160E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Узрим ли мы когда-либо эту славу Господа нашего? Узрим, ибо Господь в последней великой молитве</w:t>
      </w:r>
      <w:proofErr w:type="gram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С</w:t>
      </w:r>
      <w:proofErr w:type="gram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воей Сам молил об этом Отца Своего: </w:t>
      </w:r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«Да видят,-</w:t>
      </w: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говорил Он,— </w:t>
      </w:r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славу Мою,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юже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дал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еси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Мне»</w:t>
      </w: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(Ин. 17, 24). И Ангелы, по </w:t>
      </w:r>
      <w:proofErr w:type="gram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Вознесении</w:t>
      </w:r>
      <w:proofErr w:type="gram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Господа явившиеся Апостолам, свидетельствовали, что Господь придет ко всем нам в последний день таким же образом, каким Апосто</w:t>
      </w: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softHyphen/>
        <w:t>лы видели Его восходящим на Небо (</w:t>
      </w:r>
      <w:proofErr w:type="spell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Деян</w:t>
      </w:r>
      <w:proofErr w:type="spell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. 1, 2). Будем даже участвовать в славе вознесшегося Господа, если только не сделаем себя недостойными, ибо Он для того и вознесся на Небо, дабы приготовить его к принятию всех истинных последователей</w:t>
      </w:r>
      <w:proofErr w:type="gram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С</w:t>
      </w:r>
      <w:proofErr w:type="gram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воих. </w:t>
      </w:r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«Иду,</w:t>
      </w: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— говорил Он Апостолам, а в лице их и всем нам, -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уготовати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место вам, и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аще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уготовлю место вам, паки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прииду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и </w:t>
      </w:r>
      <w:proofErr w:type="gram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пойму</w:t>
      </w:r>
      <w:proofErr w:type="gram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вы к Себе, да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идеже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есмь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Аз и вы будете»</w:t>
      </w: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(Ин. 14, 2-3). Что это милостивое определение относительно нас нисколько не переменилось и по Возне</w:t>
      </w: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softHyphen/>
        <w:t xml:space="preserve">сении, свидетель тому святой Павел, который говорит, что в последний День Пришествия Господа верующие </w:t>
      </w:r>
      <w:proofErr w:type="gram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восхищены</w:t>
      </w:r>
      <w:proofErr w:type="gram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будут на облаках, в сретение Его на воздухе</w:t>
      </w: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(1 </w:t>
      </w:r>
      <w:proofErr w:type="spell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Сол</w:t>
      </w:r>
      <w:proofErr w:type="spell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. 4, 17). Значит, с ними, даже по видимости, произойдет нечто подобное тему, что произошло ныне с</w:t>
      </w:r>
      <w:proofErr w:type="gram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С</w:t>
      </w:r>
      <w:proofErr w:type="gram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амим Господом на горе Елеонской... </w:t>
      </w:r>
    </w:p>
    <w:p w:rsidR="00160EDC" w:rsidRPr="00160EDC" w:rsidRDefault="00160EDC" w:rsidP="00160E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Один путь, </w:t>
      </w:r>
      <w:proofErr w:type="spell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братие</w:t>
      </w:r>
      <w:proofErr w:type="spell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, которым можно достигнуть и нам высоты святой славы,- тот же самый, которым </w:t>
      </w:r>
      <w:proofErr w:type="spell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восшел</w:t>
      </w:r>
      <w:proofErr w:type="spell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</w:t>
      </w:r>
      <w:proofErr w:type="gram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в</w:t>
      </w:r>
      <w:proofErr w:type="gram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славу Господь наш, то есть путь креста, путь очищения, самоотвержения, путь внешних и внутренних страданий. Памятуем ли мы это? И, памятуя, идем ли на Небо путем Христовым? </w:t>
      </w:r>
    </w:p>
    <w:p w:rsidR="00160EDC" w:rsidRPr="00160EDC" w:rsidRDefault="00160EDC" w:rsidP="00160E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Если Фавор земного счастья возвышает вас, </w:t>
      </w:r>
      <w:proofErr w:type="spell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братие</w:t>
      </w:r>
      <w:proofErr w:type="spell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, над всем земным и приближает к Небу, то оставайтесь на нем! Возносящийся Господь благословляет высоту вашу. Только </w:t>
      </w:r>
      <w:proofErr w:type="spell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блюдитесь</w:t>
      </w:r>
      <w:proofErr w:type="spell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, чтобы на этом Фаворе не погрузиться в сон, и когда Моисей и Илия будут говорить о кресте, на котором должно распинать ветхого человека, вам не заговорить о создании для этого человека не одной, а трех скиний. Помните, что путь на Небо не с Фавора, а с </w:t>
      </w:r>
      <w:proofErr w:type="spell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Елеона</w:t>
      </w:r>
      <w:proofErr w:type="spell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; а к </w:t>
      </w:r>
      <w:proofErr w:type="spell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Елеону</w:t>
      </w:r>
      <w:proofErr w:type="spell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надо идти чрез </w:t>
      </w:r>
      <w:proofErr w:type="spell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Гефсиманию</w:t>
      </w:r>
      <w:proofErr w:type="spell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и Голгофу. </w:t>
      </w:r>
    </w:p>
    <w:p w:rsidR="00160EDC" w:rsidRPr="00160EDC" w:rsidRDefault="00160EDC" w:rsidP="00160E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Путь Господень должен быть путем всех и каждого. За всех нас равно пострадал Господь наш; для всех равно отверсто и Небо. Итак, вопрошу всех и каждого: на многое ли в нашей жизни можем указать мы и сказать, что это так сделано или оставлено нами потому, что мы предназначены для Неба, что нам должно быть некогда с нашим Господом? Можем ли указать в наших </w:t>
      </w:r>
      <w:proofErr w:type="gram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поступках</w:t>
      </w:r>
      <w:proofErr w:type="gram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хотя на что-либо подобное? Удержались ли мы хотя один раз от греха, сделали ли хотя одну добродетель при мысли, что Господь наш взирает на нас с Небес? Как ни мал вопрос этот, но едва ли не найдется между нами людей, которые не смогут и на него ответить утвердительно. Что же значит наша вера в Вознесшегося Господа? Верим или не верим Ему? Если верим, где дела? Если не верим, для чего носить и Имя Его? Кто истинно верит в свое Небесное предназначение, тот не может быть земным: у того уверенность эта по необходимости бывает началом, одушевляющим весь образ его мыслей и чувств, всю его жизнь и все отношения. </w:t>
      </w: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lastRenderedPageBreak/>
        <w:t xml:space="preserve">Истинный христианин во всех обстоятельствах жизни, при всех случаях помнит, что он наследник Неба, сонаследник Христу, и действует сообразно своему предназначению. Всматриваясь в его жизнь, всякий заметит, что он живет не столько настоящим, временным, сколько будущим, вечным, что сердце его где-то далеко, не в этом мире, что жизнь его таится высоко, в Боге. Такими точно и казались некогда христиане язычникам. </w:t>
      </w:r>
    </w:p>
    <w:p w:rsidR="00160EDC" w:rsidRPr="00160EDC" w:rsidRDefault="00160EDC" w:rsidP="00160E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Но много ли, братья, такого в нас? Есть ли хотя что-либо неземное, Небесное, Христово? Если есть, то мы, подобно Апостолам, можем возвратиться в дома свои от горы Елеонской с радостью. Благословение возносящегося Господа в таком случае принадлежит и нам, равно как и обетование Святого Духа. При сошествии Своем Он не пройдет мимо тех, которые принадлежат Христу. </w:t>
      </w:r>
    </w:p>
    <w:p w:rsidR="00160EDC" w:rsidRPr="00160EDC" w:rsidRDefault="00160EDC" w:rsidP="00160E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В противном случае нам принадлежит, и еще с большей силой, упрек, сказанный Ангелами Апостолам при Вознесении Господа. С большей, говорю, силой, ибо им сказано было: </w:t>
      </w:r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«Что стоите </w:t>
      </w:r>
      <w:proofErr w:type="spell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зряще</w:t>
      </w:r>
      <w:proofErr w:type="spell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на небо?»</w:t>
      </w: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(</w:t>
      </w:r>
      <w:proofErr w:type="spell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Деян</w:t>
      </w:r>
      <w:proofErr w:type="spell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. 1, 11) за то только, что они, по своей любви и усердию, долго взирали на небо, принявшее их Господа и Учителя. А нам надо сказать другое: </w:t>
      </w:r>
      <w:proofErr w:type="spell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сынове</w:t>
      </w:r>
      <w:proofErr w:type="spell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</w:t>
      </w:r>
      <w:proofErr w:type="gram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человеческие</w:t>
      </w:r>
      <w:proofErr w:type="gram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, что стоите </w:t>
      </w:r>
      <w:proofErr w:type="spell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зряще</w:t>
      </w:r>
      <w:proofErr w:type="spell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не на Небо, а на землю? Обратите очи к Небу, воззрите на Спасителя вашего, давно на вас взирающего. </w:t>
      </w:r>
      <w:proofErr w:type="gram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Вступите на путь к Небу, давно пред вами лежащий; для легкости на нем сбросьте все тяжести греха, вас подавляющие, </w:t>
      </w:r>
      <w:proofErr w:type="spell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приимите</w:t>
      </w:r>
      <w:proofErr w:type="spell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в руки ваши крест и идите к своему Спасителю, пока Он благословляет вас на путь этот, пока не затворилось отверстое Небо, пока Ангелы, Небесные и земные, приглашают вас в обители Отца Небесного. </w:t>
      </w:r>
      <w:proofErr w:type="gramEnd"/>
    </w:p>
    <w:p w:rsidR="00160EDC" w:rsidRPr="00160EDC" w:rsidRDefault="00160EDC" w:rsidP="00160ED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Слышим, слышим, блаженные Небожители, голос ваш и хотим вступить на путь Господень; только подкрепите нас и сопутствуйте нам вашей помощью. Наипаче же Ты</w:t>
      </w:r>
      <w:proofErr w:type="gram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С</w:t>
      </w:r>
      <w:proofErr w:type="gram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ам, Милосердый Спаситель наш и Господи, Ты Сам не оставь нас сирых духом и немощных. Призри с Небес на благое произволение и немощь нашу, </w:t>
      </w:r>
      <w:proofErr w:type="spell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>виждь</w:t>
      </w:r>
      <w:proofErr w:type="spell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и благослови нас на путь</w:t>
      </w:r>
      <w:proofErr w:type="gramStart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Т</w:t>
      </w:r>
      <w:proofErr w:type="gramEnd"/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вой, облеки на нем силою свыше и утверди колеблющиеся стопы наши, пока не прейдем в гору святую Твою и не соединимся с Тобою. Аминь. </w:t>
      </w:r>
    </w:p>
    <w:p w:rsidR="00160EDC" w:rsidRPr="00160EDC" w:rsidRDefault="00160EDC" w:rsidP="00160ED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proofErr w:type="gram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(Печатается в сокращении по изданию:</w:t>
      </w:r>
      <w:proofErr w:type="gramEnd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М. Погодин. </w:t>
      </w:r>
      <w:r w:rsidRPr="00160ED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 w:bidi="yi-Hebr"/>
        </w:rPr>
        <w:t>Венок на могилу Высокопреосвященного Иннокентия, архиепископа Таврического.</w:t>
      </w:r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 xml:space="preserve"> </w:t>
      </w:r>
      <w:proofErr w:type="gramStart"/>
      <w:r w:rsidRPr="00160EDC">
        <w:rPr>
          <w:rFonts w:ascii="Times New Roman" w:eastAsia="Times New Roman" w:hAnsi="Times New Roman" w:cs="Times New Roman"/>
          <w:i/>
          <w:iCs/>
          <w:sz w:val="24"/>
          <w:szCs w:val="24"/>
          <w:lang w:eastAsia="ru-RU" w:bidi="yi-Hebr"/>
        </w:rPr>
        <w:t>М., 1867)</w:t>
      </w:r>
      <w:r w:rsidRPr="00160EDC"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  <w:t xml:space="preserve"> </w:t>
      </w:r>
      <w:proofErr w:type="gramEnd"/>
    </w:p>
    <w:p w:rsidR="00160EDC" w:rsidRPr="00160EDC" w:rsidRDefault="00160EDC" w:rsidP="00160ED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hyperlink r:id="rId4" w:history="1">
        <w:r w:rsidRPr="00160EDC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 w:bidi="yi-Hebr"/>
          </w:rPr>
          <w:t>Святитель Иннокентий (Борисов), архиепископ Херсонский и Таврический</w:t>
        </w:r>
      </w:hyperlink>
    </w:p>
    <w:p w:rsidR="00160EDC" w:rsidRPr="00160EDC" w:rsidRDefault="00160EDC" w:rsidP="00160ED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 w:bidi="yi-Hebr"/>
        </w:rPr>
      </w:pPr>
      <w:r w:rsidRPr="00160EDC">
        <w:rPr>
          <w:rFonts w:ascii="Times New Roman" w:eastAsia="Times New Roman" w:hAnsi="Times New Roman" w:cs="Times New Roman"/>
          <w:i/>
          <w:iCs/>
          <w:sz w:val="20"/>
          <w:szCs w:val="20"/>
          <w:lang w:eastAsia="ru-RU" w:bidi="yi-Hebr"/>
        </w:rPr>
        <w:t>ЖМП 1978, 5</w:t>
      </w:r>
    </w:p>
    <w:p w:rsidR="004912DE" w:rsidRPr="00160EDC" w:rsidRDefault="004912DE" w:rsidP="00160EDC"/>
    <w:sectPr w:rsidR="004912DE" w:rsidRPr="00160EDC" w:rsidSect="00491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5655"/>
    <w:rsid w:val="00160EDC"/>
    <w:rsid w:val="004912DE"/>
    <w:rsid w:val="00694E6A"/>
    <w:rsid w:val="00797FE9"/>
    <w:rsid w:val="00915B13"/>
    <w:rsid w:val="00933248"/>
    <w:rsid w:val="00946D58"/>
    <w:rsid w:val="00F25655"/>
    <w:rsid w:val="00F62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2DE"/>
  </w:style>
  <w:style w:type="paragraph" w:styleId="1">
    <w:name w:val="heading 1"/>
    <w:basedOn w:val="a"/>
    <w:link w:val="10"/>
    <w:uiPriority w:val="9"/>
    <w:qFormat/>
    <w:rsid w:val="00F62F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yi-He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2F43"/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yi-Hebr"/>
    </w:rPr>
  </w:style>
  <w:style w:type="paragraph" w:styleId="a3">
    <w:name w:val="Normal (Web)"/>
    <w:basedOn w:val="a"/>
    <w:uiPriority w:val="99"/>
    <w:semiHidden/>
    <w:unhideWhenUsed/>
    <w:rsid w:val="00F62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yi-Hebr"/>
    </w:rPr>
  </w:style>
  <w:style w:type="character" w:styleId="a4">
    <w:name w:val="Emphasis"/>
    <w:basedOn w:val="a0"/>
    <w:uiPriority w:val="20"/>
    <w:qFormat/>
    <w:rsid w:val="00F62F43"/>
    <w:rPr>
      <w:i/>
      <w:iCs/>
    </w:rPr>
  </w:style>
  <w:style w:type="character" w:styleId="a5">
    <w:name w:val="Hyperlink"/>
    <w:basedOn w:val="a0"/>
    <w:uiPriority w:val="99"/>
    <w:semiHidden/>
    <w:unhideWhenUsed/>
    <w:rsid w:val="00915B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4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olos-sovesti.ru/854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</dc:creator>
  <cp:keywords/>
  <dc:description/>
  <cp:lastModifiedBy>administr</cp:lastModifiedBy>
  <cp:revision>2</cp:revision>
  <dcterms:created xsi:type="dcterms:W3CDTF">2012-12-17T13:08:00Z</dcterms:created>
  <dcterms:modified xsi:type="dcterms:W3CDTF">2012-12-17T13:08:00Z</dcterms:modified>
</cp:coreProperties>
</file>