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26F" w:rsidRPr="00943FC9" w:rsidRDefault="00877E07" w:rsidP="00943FC9">
      <w:pPr>
        <w:spacing w:line="240" w:lineRule="auto"/>
        <w:jc w:val="center"/>
        <w:rPr>
          <w:rFonts w:ascii="Segoe Print" w:hAnsi="Segoe Print"/>
          <w:b/>
        </w:rPr>
      </w:pPr>
      <w:r w:rsidRPr="00943FC9">
        <w:rPr>
          <w:rFonts w:ascii="Segoe Print" w:hAnsi="Segoe Print"/>
          <w:b/>
          <w:noProof/>
          <w:lang w:eastAsia="ru-RU"/>
        </w:rPr>
        <w:drawing>
          <wp:inline distT="0" distB="0" distL="0" distR="0" wp14:anchorId="076F18F1" wp14:editId="4C1C8ECC">
            <wp:extent cx="1581150" cy="180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7E07" w:rsidRPr="00943FC9" w:rsidRDefault="00877E07" w:rsidP="00810988">
      <w:pPr>
        <w:spacing w:line="240" w:lineRule="auto"/>
        <w:jc w:val="center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>Если вы хотите, чтобы поданная вами в алтарь поминальная записка было прочитана внимательно и неспешно, помните правила: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 1. Пишите четким, понятным почерком, лучше - печатными буквами, стараясь упоминать в одной записке не более 10 имен. </w:t>
      </w:r>
      <w:bookmarkStart w:id="0" w:name="_GoBack"/>
      <w:bookmarkEnd w:id="0"/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>2. Озаглавьте ее - "о здравии" или "</w:t>
      </w:r>
      <w:proofErr w:type="gramStart"/>
      <w:r w:rsidRPr="00943FC9">
        <w:rPr>
          <w:rFonts w:ascii="Segoe Print" w:hAnsi="Segoe Print"/>
          <w:b/>
        </w:rPr>
        <w:t>о</w:t>
      </w:r>
      <w:proofErr w:type="gramEnd"/>
      <w:r w:rsidRPr="00943FC9">
        <w:rPr>
          <w:rFonts w:ascii="Segoe Print" w:hAnsi="Segoe Print"/>
          <w:b/>
        </w:rPr>
        <w:t xml:space="preserve"> упокоении". С изображением креста.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 3. Имена пишите в родительном падеже (вопрос "кого"?).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 4. Ставьте полную форму имени, даже если поминаете детей (например, не Сережи, а Сергия). 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5. Узнайте церковное написание светских имен (например, не Полины, а </w:t>
      </w:r>
      <w:proofErr w:type="spellStart"/>
      <w:r w:rsidRPr="00943FC9">
        <w:rPr>
          <w:rFonts w:ascii="Segoe Print" w:hAnsi="Segoe Print"/>
          <w:b/>
        </w:rPr>
        <w:t>Аполлинарии</w:t>
      </w:r>
      <w:proofErr w:type="spellEnd"/>
      <w:r w:rsidRPr="00943FC9">
        <w:rPr>
          <w:rFonts w:ascii="Segoe Print" w:hAnsi="Segoe Print"/>
          <w:b/>
        </w:rPr>
        <w:t>; не Артема, а Артемия; не Егора, а Георгия).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 6. Перед именами священнослужителей укажите их сан, полностью или в понятном сокращении (например, иерея Петра, </w:t>
      </w:r>
      <w:proofErr w:type="spellStart"/>
      <w:r w:rsidRPr="00943FC9">
        <w:rPr>
          <w:rFonts w:ascii="Segoe Print" w:hAnsi="Segoe Print"/>
          <w:b/>
        </w:rPr>
        <w:t>архиеп</w:t>
      </w:r>
      <w:proofErr w:type="spellEnd"/>
      <w:r w:rsidRPr="00943FC9">
        <w:rPr>
          <w:rFonts w:ascii="Segoe Print" w:hAnsi="Segoe Print"/>
          <w:b/>
        </w:rPr>
        <w:t>. Никона).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 7. Ребенок до 7 лет называется младенцем, от 7 до 15 лет - отроком (отроковицей).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 8. Не надо указывать фамилии, отчества, титулы, профессии поминаемых и их степени родства по отношению к вам.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 9. Допускается включение в записку </w:t>
      </w:r>
      <w:proofErr w:type="spellStart"/>
      <w:r w:rsidRPr="00943FC9">
        <w:rPr>
          <w:rFonts w:ascii="Segoe Print" w:hAnsi="Segoe Print"/>
          <w:b/>
        </w:rPr>
        <w:t>сло</w:t>
      </w:r>
      <w:proofErr w:type="gramStart"/>
      <w:r w:rsidRPr="00943FC9">
        <w:rPr>
          <w:rFonts w:ascii="Segoe Print" w:hAnsi="Segoe Print"/>
          <w:b/>
        </w:rPr>
        <w:t>в"</w:t>
      </w:r>
      <w:proofErr w:type="gramEnd"/>
      <w:r w:rsidRPr="00943FC9">
        <w:rPr>
          <w:rFonts w:ascii="Segoe Print" w:hAnsi="Segoe Print"/>
          <w:b/>
        </w:rPr>
        <w:t>воина</w:t>
      </w:r>
      <w:proofErr w:type="spellEnd"/>
      <w:r w:rsidRPr="00943FC9">
        <w:rPr>
          <w:rFonts w:ascii="Segoe Print" w:hAnsi="Segoe Print"/>
          <w:b/>
        </w:rPr>
        <w:t>", "монаха", "монахини", "болящего", "путешествующего", "заключенного".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 10. </w:t>
      </w:r>
      <w:proofErr w:type="gramStart"/>
      <w:r w:rsidRPr="00943FC9">
        <w:rPr>
          <w:rFonts w:ascii="Segoe Print" w:hAnsi="Segoe Print"/>
          <w:b/>
        </w:rPr>
        <w:t xml:space="preserve">Наоборот, не надо писать "заблудшего", "страждущего", "озлобленного", "учащегося", "скорбящего", "девицы", "вдовицы", "беременной". </w:t>
      </w:r>
      <w:proofErr w:type="gramEnd"/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>11. В заупокойных записках отметьте "новопреставленного" (усопшего в течение 40 дней по кончине), "приснопамятных" (усопших, имеющих в этот день памятные даты), "убиенных".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 12. За тех, кого Церковь прославила в лике святых (например, блаженную Ксению), молиться уже не нужно.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 О здравии поминают имеющих христианские имена, а </w:t>
      </w:r>
      <w:proofErr w:type="gramStart"/>
      <w:r w:rsidRPr="00943FC9">
        <w:rPr>
          <w:rFonts w:ascii="Segoe Print" w:hAnsi="Segoe Print"/>
          <w:b/>
        </w:rPr>
        <w:t>о</w:t>
      </w:r>
      <w:proofErr w:type="gramEnd"/>
      <w:r w:rsidRPr="00943FC9">
        <w:rPr>
          <w:rFonts w:ascii="Segoe Print" w:hAnsi="Segoe Print"/>
          <w:b/>
        </w:rPr>
        <w:t xml:space="preserve"> упокоении - только крещенных в Православной Церкви. На литургии можно подать записки: 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На проскомидию - первую часть литургии, когда за каждое имя, указанное в записке, из особых просфор вынимаются частицы, которые впоследствии опускаются в Кровь Христову с молитвой о прощении грехов поминаемых; 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lastRenderedPageBreak/>
        <w:t xml:space="preserve">На обедню - так в народе называют литургию вообще, и поминовение за ней в частности. Обычно такие записки прочитывают священно- и церковнослужители перед Святым Престолом; 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На </w:t>
      </w:r>
      <w:proofErr w:type="spellStart"/>
      <w:r w:rsidRPr="00943FC9">
        <w:rPr>
          <w:rFonts w:ascii="Segoe Print" w:hAnsi="Segoe Print"/>
          <w:b/>
        </w:rPr>
        <w:t>ектению</w:t>
      </w:r>
      <w:proofErr w:type="spellEnd"/>
      <w:r w:rsidRPr="00943FC9">
        <w:rPr>
          <w:rFonts w:ascii="Segoe Print" w:hAnsi="Segoe Print"/>
          <w:b/>
        </w:rPr>
        <w:t xml:space="preserve"> - поминовение во всеуслышание. Его обычно совершает диакон. По окончании литургии эти записки во многих храмах поминаются вторично, на требах. 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Также можно подать записку на молебен </w:t>
      </w:r>
      <w:proofErr w:type="gramStart"/>
      <w:r w:rsidRPr="00943FC9">
        <w:rPr>
          <w:rFonts w:ascii="Segoe Print" w:hAnsi="Segoe Print"/>
          <w:b/>
        </w:rPr>
        <w:t>пли</w:t>
      </w:r>
      <w:proofErr w:type="gramEnd"/>
      <w:r w:rsidRPr="00943FC9">
        <w:rPr>
          <w:rFonts w:ascii="Segoe Print" w:hAnsi="Segoe Print"/>
          <w:b/>
        </w:rPr>
        <w:t xml:space="preserve"> панихиду. 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В некоторых храмах кроме обычных записок о здравии и </w:t>
      </w:r>
      <w:proofErr w:type="gramStart"/>
      <w:r w:rsidRPr="00943FC9">
        <w:rPr>
          <w:rFonts w:ascii="Segoe Print" w:hAnsi="Segoe Print"/>
          <w:b/>
        </w:rPr>
        <w:t>о</w:t>
      </w:r>
      <w:proofErr w:type="gramEnd"/>
      <w:r w:rsidRPr="00943FC9">
        <w:rPr>
          <w:rFonts w:ascii="Segoe Print" w:hAnsi="Segoe Print"/>
          <w:b/>
        </w:rPr>
        <w:t xml:space="preserve"> упокоении принимают заказные записки. 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Заказная обедня о здравии с молебном отличается от обычного поминовения о здравии тем, что в дополнение к изъятию частицы из просфоры (что происходит при обычном поминовении) диакон гласно читает имена </w:t>
      </w:r>
      <w:proofErr w:type="spellStart"/>
      <w:r w:rsidRPr="00943FC9">
        <w:rPr>
          <w:rFonts w:ascii="Segoe Print" w:hAnsi="Segoe Print"/>
          <w:b/>
        </w:rPr>
        <w:t>поминающихся</w:t>
      </w:r>
      <w:proofErr w:type="spellEnd"/>
      <w:r w:rsidRPr="00943FC9">
        <w:rPr>
          <w:rFonts w:ascii="Segoe Print" w:hAnsi="Segoe Print"/>
          <w:b/>
        </w:rPr>
        <w:t xml:space="preserve"> </w:t>
      </w:r>
      <w:proofErr w:type="gramStart"/>
      <w:r w:rsidRPr="00943FC9">
        <w:rPr>
          <w:rFonts w:ascii="Segoe Print" w:hAnsi="Segoe Print"/>
          <w:b/>
        </w:rPr>
        <w:t>на</w:t>
      </w:r>
      <w:proofErr w:type="gramEnd"/>
      <w:r w:rsidRPr="00943FC9">
        <w:rPr>
          <w:rFonts w:ascii="Segoe Print" w:hAnsi="Segoe Print"/>
          <w:b/>
        </w:rPr>
        <w:t xml:space="preserve"> </w:t>
      </w:r>
      <w:proofErr w:type="gramStart"/>
      <w:r w:rsidRPr="00943FC9">
        <w:rPr>
          <w:rFonts w:ascii="Segoe Print" w:hAnsi="Segoe Print"/>
          <w:b/>
        </w:rPr>
        <w:t>ектений</w:t>
      </w:r>
      <w:proofErr w:type="gramEnd"/>
      <w:r w:rsidRPr="00943FC9">
        <w:rPr>
          <w:rFonts w:ascii="Segoe Print" w:hAnsi="Segoe Print"/>
          <w:b/>
        </w:rPr>
        <w:t xml:space="preserve">, а затем эти имена повторяет священник перед престолом. Но и на этом не оканчивается поминовение по заказной записке - после окончания литургии о них возносится молитва на молебне. 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То же происходит и на заказной обедне </w:t>
      </w:r>
      <w:proofErr w:type="gramStart"/>
      <w:r w:rsidRPr="00943FC9">
        <w:rPr>
          <w:rFonts w:ascii="Segoe Print" w:hAnsi="Segoe Print"/>
          <w:b/>
        </w:rPr>
        <w:t>о</w:t>
      </w:r>
      <w:proofErr w:type="gramEnd"/>
      <w:r w:rsidRPr="00943FC9">
        <w:rPr>
          <w:rFonts w:ascii="Segoe Print" w:hAnsi="Segoe Print"/>
          <w:b/>
        </w:rPr>
        <w:t xml:space="preserve"> упокоении с панихидой - и здесь, после изъятия частиц с называнием имен усопших, диакон гласно произносит на ектений их имена, затем имена повторяет перед алтарем священнослужитель, а затем усопшие поминаются на панихиде, которая происходит после окончания литургии. 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Сорокоусты - это молебен, который совершается Церковью ежедневно в течение сорока дней. Каждый день в течение этого срока происходит изъятие частиц из просфоры. "Сорокоусты, - пишет св. </w:t>
      </w:r>
      <w:proofErr w:type="spellStart"/>
      <w:r w:rsidRPr="00943FC9">
        <w:rPr>
          <w:rFonts w:ascii="Segoe Print" w:hAnsi="Segoe Print"/>
          <w:b/>
        </w:rPr>
        <w:t>Симеон</w:t>
      </w:r>
      <w:proofErr w:type="spellEnd"/>
      <w:r w:rsidRPr="00943FC9">
        <w:rPr>
          <w:rFonts w:ascii="Segoe Print" w:hAnsi="Segoe Print"/>
          <w:b/>
        </w:rPr>
        <w:t xml:space="preserve"> </w:t>
      </w:r>
      <w:proofErr w:type="spellStart"/>
      <w:r w:rsidRPr="00943FC9">
        <w:rPr>
          <w:rFonts w:ascii="Segoe Print" w:hAnsi="Segoe Print"/>
          <w:b/>
        </w:rPr>
        <w:t>Солунский</w:t>
      </w:r>
      <w:proofErr w:type="spellEnd"/>
      <w:r w:rsidRPr="00943FC9">
        <w:rPr>
          <w:rFonts w:ascii="Segoe Print" w:hAnsi="Segoe Print"/>
          <w:b/>
        </w:rPr>
        <w:t xml:space="preserve">, - совершаются в </w:t>
      </w:r>
      <w:proofErr w:type="gramStart"/>
      <w:r w:rsidRPr="00943FC9">
        <w:rPr>
          <w:rFonts w:ascii="Segoe Print" w:hAnsi="Segoe Print"/>
          <w:b/>
        </w:rPr>
        <w:t>воспоминание вознесения</w:t>
      </w:r>
      <w:proofErr w:type="gramEnd"/>
      <w:r w:rsidRPr="00943FC9">
        <w:rPr>
          <w:rFonts w:ascii="Segoe Print" w:hAnsi="Segoe Print"/>
          <w:b/>
        </w:rPr>
        <w:t xml:space="preserve"> Господня, случившегося в сороковой день после воскресения, - и с той целью, чтобы и он (умерший), восстав из гроба, вознесся в сретение (то есть навстречу - ред.). Судии, был восхищен </w:t>
      </w:r>
      <w:proofErr w:type="gramStart"/>
      <w:r w:rsidRPr="00943FC9">
        <w:rPr>
          <w:rFonts w:ascii="Segoe Print" w:hAnsi="Segoe Print"/>
          <w:b/>
        </w:rPr>
        <w:t>на</w:t>
      </w:r>
      <w:proofErr w:type="gramEnd"/>
      <w:r w:rsidRPr="00943FC9">
        <w:rPr>
          <w:rFonts w:ascii="Segoe Print" w:hAnsi="Segoe Print"/>
          <w:b/>
        </w:rPr>
        <w:t xml:space="preserve"> облацех, и так был всегда с Господом". Сорокоусты заказываются не только </w:t>
      </w:r>
      <w:proofErr w:type="gramStart"/>
      <w:r w:rsidRPr="00943FC9">
        <w:rPr>
          <w:rFonts w:ascii="Segoe Print" w:hAnsi="Segoe Print"/>
          <w:b/>
        </w:rPr>
        <w:t>о</w:t>
      </w:r>
      <w:proofErr w:type="gramEnd"/>
      <w:r w:rsidRPr="00943FC9">
        <w:rPr>
          <w:rFonts w:ascii="Segoe Print" w:hAnsi="Segoe Print"/>
          <w:b/>
        </w:rPr>
        <w:t xml:space="preserve"> упокоении, но и о здравии, особенно о тяжелобольных.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 Молебен - это особое Богослужение, при котором просят Господа, Богородицу, святых о ниспослании милости или благодарят Бога за получение благ. В храме молебны совершаются перед литургией и после нее, а также после утрени и вечерни. </w:t>
      </w:r>
    </w:p>
    <w:p w:rsidR="00877E07" w:rsidRPr="00943FC9" w:rsidRDefault="00877E07" w:rsidP="00877E07">
      <w:pPr>
        <w:spacing w:line="240" w:lineRule="auto"/>
        <w:jc w:val="both"/>
        <w:rPr>
          <w:rFonts w:ascii="Segoe Print" w:hAnsi="Segoe Print"/>
          <w:b/>
        </w:rPr>
      </w:pPr>
      <w:r w:rsidRPr="00943FC9">
        <w:rPr>
          <w:rFonts w:ascii="Segoe Print" w:hAnsi="Segoe Print"/>
          <w:b/>
        </w:rPr>
        <w:t xml:space="preserve"> Церковное поминовение совершается только о тех, кто был крещен в православной вере. </w:t>
      </w:r>
    </w:p>
    <w:p w:rsidR="00877E07" w:rsidRPr="00943FC9" w:rsidRDefault="00877E07" w:rsidP="00810988">
      <w:pPr>
        <w:spacing w:line="240" w:lineRule="auto"/>
        <w:jc w:val="center"/>
        <w:rPr>
          <w:rFonts w:ascii="Segoe Print" w:hAnsi="Segoe Print"/>
          <w:b/>
        </w:rPr>
      </w:pPr>
      <w:proofErr w:type="gramStart"/>
      <w:r w:rsidRPr="00943FC9">
        <w:rPr>
          <w:rFonts w:ascii="Segoe Print" w:hAnsi="Segoe Print"/>
          <w:b/>
        </w:rPr>
        <w:t>Панихиды по самоубийцам, а также по не крещенным в православной вере, не совершаются.</w:t>
      </w:r>
      <w:proofErr w:type="gramEnd"/>
    </w:p>
    <w:sectPr w:rsidR="00877E07" w:rsidRPr="00943FC9" w:rsidSect="00943FC9">
      <w:pgSz w:w="11906" w:h="16838"/>
      <w:pgMar w:top="426" w:right="566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4AE"/>
    <w:rsid w:val="005E526F"/>
    <w:rsid w:val="00810988"/>
    <w:rsid w:val="00877E07"/>
    <w:rsid w:val="00943FC9"/>
    <w:rsid w:val="00A61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7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7E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7E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7E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589</Words>
  <Characters>3363</Characters>
  <Application>Microsoft Office Word</Application>
  <DocSecurity>0</DocSecurity>
  <Lines>28</Lines>
  <Paragraphs>7</Paragraphs>
  <ScaleCrop>false</ScaleCrop>
  <Company/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Медведь</dc:creator>
  <cp:keywords/>
  <dc:description/>
  <cp:lastModifiedBy>Медведь</cp:lastModifiedBy>
  <cp:revision>4</cp:revision>
  <dcterms:created xsi:type="dcterms:W3CDTF">2012-05-29T18:55:00Z</dcterms:created>
  <dcterms:modified xsi:type="dcterms:W3CDTF">2012-06-02T16:39:00Z</dcterms:modified>
</cp:coreProperties>
</file>